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E" w:rsidRDefault="0006787E" w:rsidP="0006787E">
      <w:pPr>
        <w:pStyle w:val="ConsPlusTitle"/>
        <w:jc w:val="right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Приложение</w:t>
      </w:r>
    </w:p>
    <w:p w:rsidR="00A32BC2" w:rsidRDefault="00D74255" w:rsidP="00D74255">
      <w:pPr>
        <w:pStyle w:val="ConsPlusTitle"/>
        <w:jc w:val="center"/>
        <w:rPr>
          <w:color w:val="000000"/>
          <w:spacing w:val="-2"/>
          <w:sz w:val="28"/>
        </w:rPr>
      </w:pPr>
      <w:r w:rsidRPr="00D74255">
        <w:rPr>
          <w:color w:val="000000"/>
          <w:spacing w:val="-2"/>
          <w:sz w:val="28"/>
        </w:rPr>
        <w:t>Реализация Регионального проекта</w:t>
      </w:r>
    </w:p>
    <w:p w:rsidR="00A32BC2" w:rsidRDefault="00D74255" w:rsidP="00D74255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2"/>
          <w:sz w:val="28"/>
        </w:rPr>
        <w:t xml:space="preserve"> </w:t>
      </w:r>
      <w:r w:rsidRPr="000D71F8">
        <w:rPr>
          <w:rFonts w:eastAsia="Calibri"/>
          <w:sz w:val="28"/>
          <w:szCs w:val="28"/>
          <w:lang w:eastAsia="en-US"/>
        </w:rPr>
        <w:t xml:space="preserve">«Разработка и реализация программы системной поддержки и повышения качества жизни </w:t>
      </w:r>
    </w:p>
    <w:p w:rsidR="007B7D82" w:rsidRDefault="00D74255" w:rsidP="00D74255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  <w:r w:rsidRPr="000D71F8">
        <w:rPr>
          <w:rFonts w:eastAsia="Calibri"/>
          <w:sz w:val="28"/>
          <w:szCs w:val="28"/>
          <w:lang w:eastAsia="en-US"/>
        </w:rPr>
        <w:t>граждан старшего поколения (Ленинградская область)»</w:t>
      </w:r>
    </w:p>
    <w:p w:rsidR="00403BC6" w:rsidRDefault="00403BC6" w:rsidP="00D74255">
      <w:pPr>
        <w:pStyle w:val="ConsPlusTitl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 год</w:t>
      </w:r>
    </w:p>
    <w:p w:rsidR="00134E19" w:rsidRDefault="00134E19" w:rsidP="00D74255">
      <w:pPr>
        <w:pStyle w:val="ConsPlusTitle"/>
        <w:jc w:val="center"/>
        <w:rPr>
          <w:color w:val="000000"/>
          <w:spacing w:val="-2"/>
          <w:sz w:val="28"/>
        </w:rPr>
      </w:pPr>
    </w:p>
    <w:p w:rsidR="00134E19" w:rsidRPr="00917DF4" w:rsidRDefault="00134E19" w:rsidP="00134E19">
      <w:pPr>
        <w:suppressAutoHyphens/>
        <w:spacing w:after="200" w:line="276" w:lineRule="auto"/>
        <w:textAlignment w:val="baseline"/>
        <w:rPr>
          <w:rFonts w:eastAsia="Calibri"/>
          <w:b/>
          <w:sz w:val="28"/>
          <w:szCs w:val="28"/>
          <w:lang w:eastAsia="en-US"/>
        </w:rPr>
      </w:pPr>
      <w:r w:rsidRPr="00917DF4">
        <w:rPr>
          <w:rFonts w:eastAsiaTheme="minorHAnsi"/>
          <w:b/>
          <w:sz w:val="28"/>
          <w:szCs w:val="28"/>
          <w:lang w:eastAsia="en-US"/>
        </w:rPr>
        <w:t>1.</w:t>
      </w:r>
      <w:r w:rsidRPr="00917DF4">
        <w:rPr>
          <w:rFonts w:eastAsia="Calibri"/>
          <w:b/>
          <w:sz w:val="28"/>
          <w:szCs w:val="28"/>
          <w:lang w:eastAsia="en-US"/>
        </w:rPr>
        <w:t xml:space="preserve"> Сведения о </w:t>
      </w:r>
      <w:proofErr w:type="gramStart"/>
      <w:r w:rsidRPr="00917DF4">
        <w:rPr>
          <w:rFonts w:eastAsia="Calibri"/>
          <w:b/>
          <w:sz w:val="28"/>
          <w:szCs w:val="28"/>
          <w:lang w:eastAsia="en-US"/>
        </w:rPr>
        <w:t>принятых</w:t>
      </w:r>
      <w:proofErr w:type="gramEnd"/>
      <w:r w:rsidRPr="00917DF4">
        <w:rPr>
          <w:rFonts w:eastAsia="Calibri"/>
          <w:b/>
          <w:sz w:val="28"/>
          <w:szCs w:val="28"/>
          <w:lang w:eastAsia="en-US"/>
        </w:rPr>
        <w:t xml:space="preserve"> региональных НПА, направленных на реализацию проекта «Старшее п</w:t>
      </w:r>
      <w:r w:rsidR="0006787E">
        <w:rPr>
          <w:rFonts w:eastAsia="Calibri"/>
          <w:b/>
          <w:sz w:val="28"/>
          <w:szCs w:val="28"/>
          <w:lang w:eastAsia="en-US"/>
        </w:rPr>
        <w:t>околение»</w:t>
      </w:r>
    </w:p>
    <w:tbl>
      <w:tblPr>
        <w:tblW w:w="1545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3544"/>
        <w:gridCol w:w="4536"/>
      </w:tblGrid>
      <w:tr w:rsidR="00134E19" w:rsidRPr="00134E19" w:rsidTr="00801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proofErr w:type="gramStart"/>
            <w:r w:rsidRPr="00134E19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34E19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Наименование НП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Наименование регионального НПА, дата принятия и номер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 xml:space="preserve">Цели НП, которые планировалось достичь </w:t>
            </w:r>
            <w:proofErr w:type="gramStart"/>
            <w:r w:rsidRPr="00134E19">
              <w:rPr>
                <w:rFonts w:eastAsia="Calibri"/>
                <w:b/>
                <w:lang w:eastAsia="en-US"/>
              </w:rPr>
              <w:t>региональным</w:t>
            </w:r>
            <w:proofErr w:type="gramEnd"/>
            <w:r w:rsidRPr="00134E19">
              <w:rPr>
                <w:rFonts w:eastAsia="Calibri"/>
                <w:b/>
                <w:lang w:eastAsia="en-US"/>
              </w:rPr>
              <w:t xml:space="preserve"> НПА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Эффективность действия данного регионального НПА</w:t>
            </w:r>
          </w:p>
        </w:tc>
      </w:tr>
      <w:tr w:rsidR="00134E19" w:rsidRPr="00134E19" w:rsidTr="00801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0"/>
              </w:rPr>
            </w:pPr>
          </w:p>
          <w:p w:rsidR="00134E19" w:rsidRPr="00134E19" w:rsidRDefault="00134E19" w:rsidP="00134E19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134E19">
              <w:rPr>
                <w:b/>
                <w:color w:val="000000"/>
                <w:spacing w:val="-2"/>
                <w:sz w:val="20"/>
                <w:szCs w:val="20"/>
              </w:rPr>
              <w:t>Разработка и реализация программы системной поддержки и повышения качества жизни граждан старшего поколения (Ленинградская область)</w:t>
            </w:r>
            <w:r w:rsidRPr="00134E19">
              <w:rPr>
                <w:b/>
                <w:sz w:val="20"/>
                <w:szCs w:val="20"/>
              </w:rPr>
              <w:t xml:space="preserve"> «Старшее поколение»</w:t>
            </w:r>
          </w:p>
          <w:p w:rsidR="00134E19" w:rsidRPr="00134E19" w:rsidRDefault="00134E19" w:rsidP="00134E19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lang w:eastAsia="en-US"/>
              </w:rPr>
              <w:t xml:space="preserve">1.Постановление Правительства Ленинградской области от 27 марта 2019 года № 120 «Об утверждении Программы по организации профессионального  образования граждан </w:t>
            </w:r>
            <w:proofErr w:type="spellStart"/>
            <w:r w:rsidRPr="00134E19">
              <w:rPr>
                <w:rFonts w:eastAsia="Calibri"/>
                <w:lang w:eastAsia="en-US"/>
              </w:rPr>
              <w:t>предпенсионного</w:t>
            </w:r>
            <w:proofErr w:type="spellEnd"/>
            <w:r w:rsidRPr="00134E19">
              <w:rPr>
                <w:rFonts w:eastAsia="Calibri"/>
                <w:lang w:eastAsia="en-US"/>
              </w:rPr>
              <w:t xml:space="preserve"> возраста в Ленинградской области на период 2024 года»</w:t>
            </w:r>
            <w:r w:rsidR="002E7891">
              <w:rPr>
                <w:rFonts w:eastAsia="Calibri"/>
                <w:lang w:eastAsia="en-US"/>
              </w:rPr>
              <w:t xml:space="preserve"> (в ред. постановления Правительства Ленинградской области от 07.02.2020 № 59)</w:t>
            </w:r>
            <w:r w:rsidR="002E7891" w:rsidRPr="00134E19">
              <w:rPr>
                <w:rFonts w:eastAsia="Calibri"/>
                <w:lang w:eastAsia="en-US"/>
              </w:rPr>
              <w:t>;</w:t>
            </w:r>
            <w:r w:rsidR="002E7891">
              <w:rPr>
                <w:rFonts w:eastAsia="Calibri"/>
                <w:lang w:eastAsia="en-US"/>
              </w:rPr>
              <w:t xml:space="preserve"> 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lang w:eastAsia="en-US"/>
              </w:rPr>
              <w:t xml:space="preserve">2.Постановление Правительства Ленинградской области от 22 апреля 2019 года № 164 «Об утверждении Порядка  организации профессионального обучения и дополнительного профессионального образования граждан </w:t>
            </w:r>
            <w:proofErr w:type="spellStart"/>
            <w:r w:rsidRPr="00134E19">
              <w:rPr>
                <w:rFonts w:eastAsia="Calibri"/>
                <w:lang w:eastAsia="en-US"/>
              </w:rPr>
              <w:t>предпенсионного</w:t>
            </w:r>
            <w:proofErr w:type="spellEnd"/>
            <w:r w:rsidRPr="00134E19">
              <w:rPr>
                <w:rFonts w:eastAsia="Calibri"/>
                <w:lang w:eastAsia="en-US"/>
              </w:rPr>
              <w:t xml:space="preserve"> возраста по направлению органов службы занятости населения Ленинградской области»</w:t>
            </w:r>
            <w:r w:rsidR="002E7891">
              <w:rPr>
                <w:rFonts w:eastAsia="Calibri"/>
                <w:lang w:eastAsia="en-US"/>
              </w:rPr>
              <w:t xml:space="preserve"> (в ред. постановления Правительства Ленинградской области от 07.02.2020 № 59)</w:t>
            </w:r>
            <w:r w:rsidRPr="00134E19">
              <w:rPr>
                <w:rFonts w:eastAsia="Calibri"/>
                <w:lang w:eastAsia="en-US"/>
              </w:rPr>
              <w:t>;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proofErr w:type="gramStart"/>
            <w:r w:rsidRPr="00134E19">
              <w:rPr>
                <w:rFonts w:eastAsia="Calibri"/>
                <w:lang w:eastAsia="en-US"/>
              </w:rPr>
              <w:t xml:space="preserve">3.Постановление Правительство Ленинградской области  от 14 мая 2019 года № 210  «Об утверждении Порядка расходования  денежных средств, </w:t>
            </w:r>
            <w:r w:rsidRPr="00134E19">
              <w:rPr>
                <w:rFonts w:eastAsia="Calibri"/>
                <w:lang w:eastAsia="en-US"/>
              </w:rPr>
              <w:lastRenderedPageBreak/>
              <w:t xml:space="preserve">предоставляемых в виде иного межбюджетного трансферта из федерального бюджета на финансовой обеспечение мероприятий по организации профессионального обучения и дополнительного профессионального образования лиц </w:t>
            </w:r>
            <w:proofErr w:type="spellStart"/>
            <w:r w:rsidRPr="00134E19">
              <w:rPr>
                <w:rFonts w:eastAsia="Calibri"/>
                <w:lang w:eastAsia="en-US"/>
              </w:rPr>
              <w:t>предпенсионного</w:t>
            </w:r>
            <w:proofErr w:type="spellEnd"/>
            <w:r w:rsidRPr="00134E19">
              <w:rPr>
                <w:rFonts w:eastAsia="Calibri"/>
                <w:lang w:eastAsia="en-US"/>
              </w:rPr>
              <w:t xml:space="preserve"> возраста в рамках федерального проекта «Старшее поколение» национального проекта «Демография»</w:t>
            </w:r>
            <w:r w:rsidR="002E7891">
              <w:rPr>
                <w:rFonts w:eastAsia="Calibri"/>
                <w:lang w:eastAsia="en-US"/>
              </w:rPr>
              <w:t xml:space="preserve"> (утратил силу)</w:t>
            </w:r>
            <w:r w:rsidRPr="00134E19">
              <w:rPr>
                <w:rFonts w:eastAsia="Calibri"/>
                <w:lang w:eastAsia="en-US"/>
              </w:rPr>
              <w:t>;</w:t>
            </w:r>
            <w:proofErr w:type="gramEnd"/>
          </w:p>
          <w:p w:rsidR="00134E19" w:rsidRPr="00134E19" w:rsidRDefault="00134E19" w:rsidP="00134E19">
            <w:pPr>
              <w:jc w:val="both"/>
            </w:pPr>
            <w:r w:rsidRPr="00134E19">
              <w:t xml:space="preserve">4. </w:t>
            </w:r>
            <w:proofErr w:type="gramStart"/>
            <w:r w:rsidRPr="00134E19">
              <w:t>Постановление Правительства Ленинградской области от 25 октября 2019</w:t>
            </w:r>
            <w:r w:rsidRPr="00134E19">
              <w:rPr>
                <w:rFonts w:eastAsia="Calibri"/>
                <w:lang w:eastAsia="en-US"/>
              </w:rPr>
              <w:t xml:space="preserve"> года</w:t>
            </w:r>
            <w:r w:rsidRPr="00134E19">
              <w:t xml:space="preserve"> № 500 «Об утверждении Порядка    предоставления из областного бюджета Ленинградской области субсидий юридическим лицам, индивидуальным предпринимателям, физическим лицам – производителям товаров, работ, услуг на возмещение затрат на обучение лиц </w:t>
            </w:r>
            <w:proofErr w:type="spellStart"/>
            <w:r w:rsidRPr="00134E19">
              <w:t>предпенсионного</w:t>
            </w:r>
            <w:proofErr w:type="spellEnd"/>
            <w:r w:rsidRPr="00134E19">
              <w:t xml:space="preserve"> возраста в рамках федерального проекта «Старшее поколение» национального проекта «Демография»</w:t>
            </w:r>
            <w:r w:rsidR="002E7891">
              <w:t xml:space="preserve"> (в ред. постановления</w:t>
            </w:r>
            <w:r w:rsidRPr="00134E19">
              <w:t xml:space="preserve"> Правительства Лени</w:t>
            </w:r>
            <w:r w:rsidR="002E7891">
              <w:t>нградской области от 07.02.</w:t>
            </w:r>
            <w:r w:rsidRPr="00134E19">
              <w:t>2020 года №</w:t>
            </w:r>
            <w:r w:rsidR="00001E20">
              <w:t xml:space="preserve"> </w:t>
            </w:r>
            <w:r w:rsidR="002E7891">
              <w:t>59)</w:t>
            </w:r>
            <w:proofErr w:type="gramEnd"/>
          </w:p>
          <w:p w:rsidR="00134E19" w:rsidRPr="00134E19" w:rsidRDefault="00134E19" w:rsidP="002E7891">
            <w:pPr>
              <w:jc w:val="both"/>
              <w:rPr>
                <w:rFonts w:eastAsiaTheme="minorHAnsi"/>
                <w:lang w:eastAsia="en-US"/>
              </w:rPr>
            </w:pPr>
            <w:r w:rsidRPr="00134E19">
              <w:rPr>
                <w:rFonts w:eastAsiaTheme="minorHAnsi"/>
                <w:lang w:eastAsia="en-US"/>
              </w:rPr>
              <w:t xml:space="preserve">6. </w:t>
            </w:r>
            <w:proofErr w:type="gramStart"/>
            <w:r w:rsidRPr="00134E19">
              <w:rPr>
                <w:rFonts w:eastAsiaTheme="minorHAnsi"/>
                <w:lang w:eastAsia="en-US"/>
              </w:rPr>
              <w:t>Постановление Правительства Ленинградской области от 16 марта 2020</w:t>
            </w:r>
            <w:r w:rsidRPr="00134E19">
              <w:rPr>
                <w:rFonts w:eastAsia="Calibri"/>
                <w:lang w:eastAsia="en-US"/>
              </w:rPr>
              <w:t xml:space="preserve"> года</w:t>
            </w:r>
            <w:r w:rsidRPr="00134E19">
              <w:rPr>
                <w:rFonts w:eastAsiaTheme="minorHAnsi"/>
                <w:lang w:eastAsia="en-US"/>
              </w:rPr>
              <w:t xml:space="preserve"> № 118 «Об утверждении порядков расходования денежных средств, предоставляемых в виде субсидий из федерального бюджета бюджету Ленинградской области на финансовое обеспечение мероприятий в рамках федерального проекта «Старшее поколение»,</w:t>
            </w:r>
            <w:r w:rsidRPr="00134E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34E19">
              <w:rPr>
                <w:rFonts w:eastAsiaTheme="minorHAnsi"/>
                <w:lang w:eastAsia="en-US"/>
              </w:rPr>
              <w:t xml:space="preserve">федерального проекта «Содействие занятости женщин - создание условий дошкольного </w:t>
            </w:r>
            <w:r w:rsidRPr="00134E19">
              <w:rPr>
                <w:rFonts w:eastAsiaTheme="minorHAnsi"/>
                <w:lang w:eastAsia="en-US"/>
              </w:rPr>
              <w:lastRenderedPageBreak/>
              <w:t>образования для детей в возрасте до трех лет» национального проекта «Демография», федерального проекта «Поддержка занятости и</w:t>
            </w:r>
            <w:proofErr w:type="gramEnd"/>
            <w:r w:rsidRPr="00134E19">
              <w:rPr>
                <w:rFonts w:eastAsiaTheme="minorHAnsi"/>
                <w:lang w:eastAsia="en-US"/>
              </w:rPr>
              <w:t xml:space="preserve"> повышение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</w:t>
            </w:r>
            <w:r w:rsidR="002E7891">
              <w:rPr>
                <w:rFonts w:eastAsiaTheme="minorHAnsi"/>
                <w:lang w:eastAsia="en-US"/>
              </w:rPr>
              <w:t xml:space="preserve"> (в ред. постановления Правительства Ленинградской области от 05.08.2020 № 541)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lang w:eastAsia="en-US"/>
              </w:rPr>
              <w:t xml:space="preserve">Реализация мероприятий  проекта по организации профессионального  образования граждан </w:t>
            </w:r>
            <w:proofErr w:type="spellStart"/>
            <w:r w:rsidRPr="00134E19">
              <w:rPr>
                <w:rFonts w:eastAsia="Calibri"/>
                <w:lang w:eastAsia="en-US"/>
              </w:rPr>
              <w:t>предпенсионного</w:t>
            </w:r>
            <w:proofErr w:type="spellEnd"/>
            <w:r w:rsidRPr="00134E19">
              <w:rPr>
                <w:rFonts w:eastAsia="Calibri"/>
                <w:lang w:eastAsia="en-US"/>
              </w:rPr>
              <w:t xml:space="preserve"> возраста в Ленинградской области                                                                  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Достижение показателя: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color w:val="000000"/>
                <w:spacing w:val="-2"/>
                <w:szCs w:val="22"/>
                <w:lang w:eastAsia="en-US"/>
              </w:rPr>
            </w:pP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color w:val="000000"/>
                <w:spacing w:val="-2"/>
                <w:szCs w:val="22"/>
                <w:lang w:eastAsia="en-US"/>
              </w:rPr>
            </w:pPr>
            <w:r w:rsidRPr="00134E19">
              <w:rPr>
                <w:color w:val="000000"/>
                <w:spacing w:val="-2"/>
                <w:szCs w:val="22"/>
                <w:lang w:eastAsia="en-US"/>
              </w:rPr>
              <w:t xml:space="preserve">Численность граждан </w:t>
            </w:r>
            <w:proofErr w:type="spellStart"/>
            <w:r w:rsidRPr="00134E19">
              <w:rPr>
                <w:color w:val="000000"/>
                <w:spacing w:val="-2"/>
                <w:szCs w:val="22"/>
                <w:lang w:eastAsia="en-US"/>
              </w:rPr>
              <w:t>предпенсионного</w:t>
            </w:r>
            <w:proofErr w:type="spellEnd"/>
            <w:r w:rsidRPr="00134E19">
              <w:rPr>
                <w:color w:val="000000"/>
                <w:spacing w:val="-2"/>
                <w:szCs w:val="22"/>
                <w:lang w:eastAsia="en-US"/>
              </w:rPr>
              <w:t xml:space="preserve"> возраста, прошедших профессиональное обучение и дополнительное профессиональное образование, чел.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2019 -299; 2020-</w:t>
            </w:r>
            <w:r w:rsidR="0006787E">
              <w:rPr>
                <w:rFonts w:eastAsia="Calibri"/>
                <w:b/>
                <w:lang w:eastAsia="en-US"/>
              </w:rPr>
              <w:t>609</w:t>
            </w:r>
            <w:r w:rsidRPr="00134E19">
              <w:rPr>
                <w:rFonts w:eastAsia="Calibri"/>
                <w:b/>
                <w:lang w:eastAsia="en-US"/>
              </w:rPr>
              <w:t xml:space="preserve"> чел.; 2021-</w:t>
            </w:r>
            <w:r w:rsidR="0006787E">
              <w:rPr>
                <w:rFonts w:eastAsia="Calibri"/>
                <w:b/>
                <w:lang w:eastAsia="en-US"/>
              </w:rPr>
              <w:t>919</w:t>
            </w:r>
            <w:r w:rsidRPr="00134E19">
              <w:rPr>
                <w:rFonts w:eastAsia="Calibri"/>
                <w:b/>
                <w:lang w:eastAsia="en-US"/>
              </w:rPr>
              <w:t xml:space="preserve">чел.; </w:t>
            </w:r>
          </w:p>
          <w:p w:rsidR="00134E19" w:rsidRPr="00134E19" w:rsidRDefault="00134E19" w:rsidP="0006787E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2022 – 1 </w:t>
            </w:r>
            <w:r w:rsidR="0006787E">
              <w:rPr>
                <w:rFonts w:eastAsia="Calibri"/>
                <w:b/>
                <w:lang w:eastAsia="en-US"/>
              </w:rPr>
              <w:t>229</w:t>
            </w:r>
            <w:r w:rsidRPr="00134E19">
              <w:rPr>
                <w:rFonts w:eastAsia="Calibri"/>
                <w:b/>
                <w:lang w:eastAsia="en-US"/>
              </w:rPr>
              <w:t xml:space="preserve"> чел.; 2023 – 1 </w:t>
            </w:r>
            <w:r w:rsidR="0006787E">
              <w:rPr>
                <w:rFonts w:eastAsia="Calibri"/>
                <w:b/>
                <w:lang w:eastAsia="en-US"/>
              </w:rPr>
              <w:t>539 чел.; 2024 -1849</w:t>
            </w:r>
            <w:r w:rsidRPr="00134E19">
              <w:rPr>
                <w:rFonts w:eastAsia="Calibri"/>
                <w:b/>
                <w:lang w:eastAsia="en-US"/>
              </w:rPr>
              <w:t xml:space="preserve"> чел. </w:t>
            </w:r>
          </w:p>
        </w:tc>
      </w:tr>
      <w:tr w:rsidR="00134E19" w:rsidRPr="00134E19" w:rsidTr="00801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lastRenderedPageBreak/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widowControl w:val="0"/>
              <w:autoSpaceDE w:val="0"/>
              <w:autoSpaceDN w:val="0"/>
              <w:jc w:val="both"/>
            </w:pPr>
            <w:r w:rsidRPr="00134E19">
              <w:t xml:space="preserve">1. Постановление Правительства Ленинградской области от 14 ноября 2013 </w:t>
            </w:r>
            <w:r w:rsidRPr="00134E19">
              <w:rPr>
                <w:rFonts w:eastAsia="Calibri"/>
                <w:lang w:eastAsia="en-US"/>
              </w:rPr>
              <w:t>года</w:t>
            </w:r>
            <w:r w:rsidRPr="00134E19">
              <w:t xml:space="preserve"> № 406 «О государственной программе Ленинградской области «Социальная поддержка отдельных категорий граждан в Ленинградской области»;</w:t>
            </w:r>
          </w:p>
          <w:p w:rsidR="00134E19" w:rsidRPr="00134E19" w:rsidRDefault="00134E19" w:rsidP="00134E19">
            <w:pPr>
              <w:widowControl w:val="0"/>
              <w:autoSpaceDE w:val="0"/>
              <w:autoSpaceDN w:val="0"/>
              <w:jc w:val="both"/>
            </w:pPr>
            <w:proofErr w:type="gramStart"/>
            <w:r w:rsidRPr="00134E19">
              <w:t>2.Распоряжение Правительства Ленинградской области от 30 января 2019 года № 36-р «Об определении органа исполнительной власти Ленинградской области, уполномоченного на осуществление взаимодействия с Министерством труда и социальной защиты Российской Федерации по вопросу предоставления иного межбюджетного трансферта из федерального бюджета бюджету Ленинградской области на приобретение автотранспорта в целях осуществления доставки лиц старше 65 лет, проживающих в сельской местности, в медицинские организации»;</w:t>
            </w:r>
            <w:proofErr w:type="gramEnd"/>
          </w:p>
          <w:p w:rsidR="00134E19" w:rsidRPr="00134E19" w:rsidRDefault="00134E19" w:rsidP="00134E19">
            <w:pPr>
              <w:widowControl w:val="0"/>
              <w:autoSpaceDE w:val="0"/>
              <w:autoSpaceDN w:val="0"/>
              <w:jc w:val="both"/>
            </w:pPr>
            <w:r w:rsidRPr="00134E19">
              <w:rPr>
                <w:rFonts w:eastAsia="Calibri"/>
                <w:lang w:eastAsia="en-US"/>
              </w:rPr>
              <w:t>3. Распоряжение Правительства Ленинградской области от 2 апреля 2019 года № 187-р «</w:t>
            </w:r>
            <w:r w:rsidRPr="00134E19">
              <w:t xml:space="preserve">Об утверждении перечня мероприятий, направленных на обеспечение доставки лиц старше 65 лет, проживающих в </w:t>
            </w:r>
            <w:r w:rsidRPr="00134E19">
              <w:lastRenderedPageBreak/>
              <w:t xml:space="preserve">сельской местности, в медицинские организации, в том числе для проведения  дополнительных </w:t>
            </w:r>
            <w:proofErr w:type="spellStart"/>
            <w:r w:rsidRPr="00134E19">
              <w:t>скринингов</w:t>
            </w:r>
            <w:proofErr w:type="spellEnd"/>
            <w:r w:rsidRPr="00134E19">
              <w:t xml:space="preserve"> на выявление отдельных социально значимых неинфекционных заболеваний и признании утратившим силу распоряжение Правительства Ленинградской области от 25 февраля 2019 года № 105- </w:t>
            </w:r>
            <w:proofErr w:type="gramStart"/>
            <w:r w:rsidRPr="00134E19">
              <w:t>р</w:t>
            </w:r>
            <w:proofErr w:type="gramEnd"/>
            <w:r w:rsidRPr="00134E19">
              <w:t>»;</w:t>
            </w:r>
          </w:p>
          <w:p w:rsidR="00134E19" w:rsidRPr="00134E19" w:rsidRDefault="00134E19" w:rsidP="00134E19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134E19">
              <w:t xml:space="preserve">4. </w:t>
            </w:r>
            <w:proofErr w:type="gramStart"/>
            <w:r w:rsidRPr="00134E19">
              <w:t xml:space="preserve">Распоряжение Правительства Ленинградской области от 14 мая 2019 года № 275-р «Об утверждении </w:t>
            </w:r>
            <w:r w:rsidRPr="00134E19">
              <w:rPr>
                <w:rFonts w:eastAsia="Calibri"/>
                <w:lang w:eastAsia="en-US"/>
              </w:rPr>
              <w:t xml:space="preserve">Регламента межведомственного взаимодействия органов исполнительной власти Ленинградской области по вопросу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134E19">
              <w:rPr>
                <w:rFonts w:eastAsia="Calibri"/>
                <w:lang w:eastAsia="en-US"/>
              </w:rPr>
              <w:t>скринингов</w:t>
            </w:r>
            <w:proofErr w:type="spellEnd"/>
            <w:r w:rsidRPr="00134E19">
              <w:rPr>
                <w:rFonts w:eastAsia="Calibri"/>
                <w:lang w:eastAsia="en-US"/>
              </w:rPr>
              <w:t xml:space="preserve"> на выявление отдельных социально значимых неинфекционных заболеваний» (в редакции распоряжения Правительства Ленинградской области от 23.03.2020 № 216-р);</w:t>
            </w:r>
            <w:proofErr w:type="gramEnd"/>
          </w:p>
          <w:p w:rsidR="00134E19" w:rsidRPr="00134E19" w:rsidRDefault="00134E19" w:rsidP="00134E19">
            <w:pPr>
              <w:jc w:val="both"/>
              <w:rPr>
                <w:rFonts w:eastAsiaTheme="minorHAnsi"/>
                <w:lang w:eastAsia="en-US"/>
              </w:rPr>
            </w:pPr>
            <w:r w:rsidRPr="00134E19">
              <w:rPr>
                <w:rFonts w:eastAsiaTheme="minorHAnsi"/>
                <w:color w:val="000000"/>
                <w:lang w:eastAsia="en-US"/>
              </w:rPr>
              <w:t>5. Постановление Правительства Ленинградской области от 12 сентября 2019 года № 423 «Об утверждении Порядка доставки лиц старше 65 лет, проживающих в сельской местности, в медицинские организации</w:t>
            </w:r>
            <w:r w:rsidRPr="00134E19">
              <w:rPr>
                <w:rFonts w:eastAsiaTheme="minorHAnsi"/>
                <w:lang w:eastAsia="en-US"/>
              </w:rPr>
              <w:t>» (</w:t>
            </w:r>
            <w:r w:rsidRPr="00134E19">
              <w:t xml:space="preserve">в ред. </w:t>
            </w:r>
            <w:hyperlink r:id="rId6" w:history="1">
              <w:r w:rsidRPr="00134E19">
                <w:t>Постановления</w:t>
              </w:r>
            </w:hyperlink>
            <w:r w:rsidRPr="00134E19">
              <w:t xml:space="preserve"> Правительства Ленинградской области </w:t>
            </w:r>
            <w:r w:rsidRPr="00134E19">
              <w:rPr>
                <w:rFonts w:eastAsiaTheme="minorHAnsi"/>
                <w:lang w:eastAsia="en-US"/>
              </w:rPr>
              <w:t>от 10.03.2020 № 108)</w:t>
            </w:r>
            <w:r w:rsidRPr="00134E19">
              <w:t>;</w:t>
            </w:r>
          </w:p>
          <w:p w:rsidR="00134E19" w:rsidRPr="00134E19" w:rsidRDefault="00134E19" w:rsidP="00134E19">
            <w:pPr>
              <w:jc w:val="both"/>
            </w:pPr>
            <w:r w:rsidRPr="00134E19">
              <w:t xml:space="preserve">6. </w:t>
            </w:r>
            <w:proofErr w:type="gramStart"/>
            <w:r w:rsidRPr="00134E19">
              <w:t xml:space="preserve">Распоряжение комитета по социальной защите населения Ленинградской области от 04 июля 2019 года </w:t>
            </w:r>
            <w:r w:rsidRPr="00134E19">
              <w:rPr>
                <w:rFonts w:eastAsiaTheme="minorHAnsi"/>
                <w:lang w:eastAsia="en-US"/>
              </w:rPr>
              <w:t xml:space="preserve">№ 2645 </w:t>
            </w:r>
            <w:r w:rsidRPr="00134E19">
              <w:t xml:space="preserve"> «О реализации мероприятий, направленных на обеспечение доставки лиц старше 65 лет, проживающих в сельской местности, в медицинские </w:t>
            </w:r>
            <w:r w:rsidRPr="00134E19">
              <w:lastRenderedPageBreak/>
              <w:t xml:space="preserve">организации, в том числе для проведения дополнительных </w:t>
            </w:r>
            <w:proofErr w:type="spellStart"/>
            <w:r w:rsidRPr="00134E19">
              <w:t>скринингов</w:t>
            </w:r>
            <w:proofErr w:type="spellEnd"/>
            <w:r w:rsidRPr="00134E19">
              <w:t xml:space="preserve"> на выявление отдельных социально значимых неинфекционных заболеваний (в редакции распоряжения № 289 от 09.04.2020);</w:t>
            </w:r>
            <w:proofErr w:type="gramEnd"/>
          </w:p>
          <w:p w:rsidR="00134E19" w:rsidRPr="00134E19" w:rsidRDefault="00134E19" w:rsidP="00134E19">
            <w:pPr>
              <w:jc w:val="both"/>
              <w:rPr>
                <w:rFonts w:eastAsiaTheme="minorHAnsi"/>
                <w:lang w:eastAsia="en-US"/>
              </w:rPr>
            </w:pPr>
            <w:r w:rsidRPr="00134E19">
              <w:rPr>
                <w:rFonts w:eastAsiaTheme="minorHAnsi"/>
                <w:lang w:eastAsia="en-US"/>
              </w:rPr>
              <w:t xml:space="preserve">7. </w:t>
            </w:r>
            <w:proofErr w:type="gramStart"/>
            <w:r w:rsidRPr="00134E19">
              <w:rPr>
                <w:rFonts w:eastAsiaTheme="minorHAnsi"/>
                <w:lang w:eastAsia="en-US"/>
              </w:rPr>
              <w:t xml:space="preserve">Постановление Правительства Ленинградской области от 14 ноября 2013 </w:t>
            </w:r>
            <w:r w:rsidRPr="00134E19">
              <w:rPr>
                <w:rFonts w:eastAsia="Calibri"/>
                <w:lang w:eastAsia="en-US"/>
              </w:rPr>
              <w:t>года</w:t>
            </w:r>
            <w:r w:rsidRPr="00134E19">
              <w:rPr>
                <w:rFonts w:eastAsiaTheme="minorHAnsi"/>
                <w:lang w:eastAsia="en-US"/>
              </w:rPr>
              <w:t xml:space="preserve"> № 405 «Об утверждении государственной программы Ленинградской области «Развитие здравоохранения в Ленинградской области" (подпрограммы «Первичная медико-санитарная помощь.</w:t>
            </w:r>
            <w:proofErr w:type="gramEnd"/>
            <w:r w:rsidRPr="00134E19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34E19">
              <w:rPr>
                <w:rFonts w:eastAsiaTheme="minorHAnsi"/>
                <w:lang w:eastAsia="en-US"/>
              </w:rPr>
              <w:t>Профилактика заболеваний и формирование здорового образа жизни» федеральный проект «Старшее поколение»);</w:t>
            </w:r>
            <w:proofErr w:type="gramEnd"/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Theme="minorHAnsi"/>
                <w:lang w:eastAsia="en-US"/>
              </w:rPr>
              <w:t>8. Распоряжение комитета по здравоохранению Ленинградской области от 13 июня 2019 года № 242-о «О проведении профилактических медицинских осмотров и диспансеризации определенных гру</w:t>
            </w:r>
            <w:proofErr w:type="gramStart"/>
            <w:r w:rsidRPr="00134E19">
              <w:rPr>
                <w:rFonts w:eastAsiaTheme="minorHAnsi"/>
                <w:lang w:eastAsia="en-US"/>
              </w:rPr>
              <w:t>пп взр</w:t>
            </w:r>
            <w:proofErr w:type="gramEnd"/>
            <w:r w:rsidRPr="00134E19">
              <w:rPr>
                <w:rFonts w:eastAsiaTheme="minorHAnsi"/>
                <w:lang w:eastAsia="en-US"/>
              </w:rPr>
              <w:t>ослого населения в Ленинградской области в 2019 году»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lang w:eastAsia="en-US"/>
              </w:rPr>
              <w:lastRenderedPageBreak/>
              <w:t>Реализация мероприятий, направленных на обеспечение доставки лиц старше 65 лет, проживающих в сельской местности, в медицинские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Достижение показателей: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lang w:eastAsia="en-US"/>
              </w:rPr>
              <w:t xml:space="preserve">1.Охват граждан старше трудоспособного возраста  профилактическими осмотрами, включая диспансеризацию, </w:t>
            </w:r>
            <w:proofErr w:type="gramStart"/>
            <w:r w:rsidRPr="00134E19">
              <w:rPr>
                <w:rFonts w:eastAsia="Calibri"/>
                <w:lang w:eastAsia="en-US"/>
              </w:rPr>
              <w:t>ПРОЦ</w:t>
            </w:r>
            <w:proofErr w:type="gramEnd"/>
            <w:r w:rsidRPr="00134E19">
              <w:rPr>
                <w:rFonts w:eastAsia="Calibri"/>
                <w:lang w:eastAsia="en-US"/>
              </w:rPr>
              <w:t xml:space="preserve">                                                                                        </w:t>
            </w:r>
            <w:r w:rsidR="003618EA">
              <w:rPr>
                <w:rFonts w:eastAsia="Calibri"/>
                <w:b/>
                <w:lang w:eastAsia="en-US"/>
              </w:rPr>
              <w:t>2019-22,3; 2020 - 13</w:t>
            </w:r>
            <w:r w:rsidRPr="00134E19">
              <w:rPr>
                <w:rFonts w:eastAsia="Calibri"/>
                <w:b/>
                <w:lang w:eastAsia="en-US"/>
              </w:rPr>
              <w:t>,</w:t>
            </w:r>
            <w:r w:rsidR="003618EA">
              <w:rPr>
                <w:rFonts w:eastAsia="Calibri"/>
                <w:b/>
                <w:lang w:eastAsia="en-US"/>
              </w:rPr>
              <w:t>7</w:t>
            </w:r>
            <w:r w:rsidRPr="00134E19">
              <w:rPr>
                <w:rFonts w:eastAsia="Calibri"/>
                <w:b/>
                <w:lang w:eastAsia="en-US"/>
              </w:rPr>
              <w:t>; 2021 - 33,3; 2022 -55,7; 2023 – 65,3; 2024 – 70,0.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lang w:eastAsia="en-US"/>
              </w:rPr>
            </w:pP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 xml:space="preserve">                                                                         </w:t>
            </w:r>
          </w:p>
          <w:p w:rsidR="00134E19" w:rsidRPr="00134E19" w:rsidRDefault="00134E19" w:rsidP="003618EA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spacing w:val="-2"/>
              </w:rPr>
              <w:t>2.</w:t>
            </w:r>
            <w:r w:rsidRPr="00134E19">
              <w:rPr>
                <w:b/>
                <w:spacing w:val="-2"/>
              </w:rPr>
              <w:t xml:space="preserve"> </w:t>
            </w:r>
            <w:r w:rsidRPr="00134E19">
              <w:rPr>
                <w:spacing w:val="-2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года.</w:t>
            </w:r>
            <w:r w:rsidR="003618EA">
              <w:rPr>
                <w:b/>
                <w:spacing w:val="-2"/>
              </w:rPr>
              <w:t xml:space="preserve"> Значение 41</w:t>
            </w:r>
            <w:r w:rsidRPr="00134E19">
              <w:rPr>
                <w:b/>
                <w:spacing w:val="-2"/>
              </w:rPr>
              <w:t>,</w:t>
            </w:r>
            <w:r w:rsidR="003618EA">
              <w:rPr>
                <w:b/>
                <w:spacing w:val="-2"/>
              </w:rPr>
              <w:t>0</w:t>
            </w:r>
            <w:r w:rsidRPr="00134E19">
              <w:rPr>
                <w:b/>
                <w:spacing w:val="-2"/>
              </w:rPr>
              <w:t xml:space="preserve"> на дату 01.12.2020</w:t>
            </w:r>
          </w:p>
        </w:tc>
      </w:tr>
      <w:tr w:rsidR="00134E19" w:rsidRPr="00134E19" w:rsidTr="00801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lastRenderedPageBreak/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jc w:val="both"/>
            </w:pPr>
            <w:r w:rsidRPr="00134E19">
              <w:t>1. Постановление Правительства Ленинградской области от 18 июня 2020 года № 415</w:t>
            </w:r>
            <w:r w:rsidRPr="00134E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34E19">
              <w:t xml:space="preserve">«Об утверждении Порядка межведомственного взаимодействия при осуществлении выездов </w:t>
            </w:r>
            <w:proofErr w:type="spellStart"/>
            <w:r w:rsidRPr="00134E19">
              <w:t>мультидисциплинарных</w:t>
            </w:r>
            <w:proofErr w:type="spellEnd"/>
            <w:r w:rsidRPr="00134E19">
              <w:t xml:space="preserve"> патронажных бригад»;</w:t>
            </w:r>
          </w:p>
          <w:p w:rsidR="00134E19" w:rsidRPr="00134E19" w:rsidRDefault="00134E19" w:rsidP="00134E19">
            <w:pPr>
              <w:widowControl w:val="0"/>
              <w:autoSpaceDE w:val="0"/>
              <w:autoSpaceDN w:val="0"/>
              <w:jc w:val="both"/>
            </w:pPr>
            <w:r w:rsidRPr="00134E19">
              <w:t xml:space="preserve">2.Постановление Правительства Ленинградской области от 22 июня 2020 № 419 «О внесении изменений в постановление Правительства Ленинградской области от 2 декабря 2014 года № 562 «Об утверждении </w:t>
            </w:r>
            <w:proofErr w:type="gramStart"/>
            <w:r w:rsidRPr="00134E19">
              <w:t xml:space="preserve">Регламента межведомственного </w:t>
            </w:r>
            <w:r w:rsidRPr="00134E19">
              <w:lastRenderedPageBreak/>
              <w:t>взаимодействия органов исполнительной власти Ленинградской области</w:t>
            </w:r>
            <w:proofErr w:type="gramEnd"/>
            <w:r w:rsidRPr="00134E19">
              <w:t xml:space="preserve"> в связи с реализацией полномочий Ленинградской области в сфере социального обслуживания»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lang w:eastAsia="en-US"/>
              </w:rPr>
              <w:lastRenderedPageBreak/>
              <w:t xml:space="preserve">Организация деятельности </w:t>
            </w:r>
            <w:proofErr w:type="spellStart"/>
            <w:r w:rsidRPr="00134E19">
              <w:rPr>
                <w:rFonts w:eastAsia="Calibri"/>
                <w:lang w:eastAsia="en-US"/>
              </w:rPr>
              <w:t>мультидисциплинарных</w:t>
            </w:r>
            <w:proofErr w:type="spellEnd"/>
            <w:r w:rsidRPr="00134E19">
              <w:rPr>
                <w:rFonts w:eastAsia="Calibri"/>
                <w:lang w:eastAsia="en-US"/>
              </w:rPr>
              <w:t xml:space="preserve"> бригад для оказания патронажа  длительно </w:t>
            </w:r>
            <w:proofErr w:type="spellStart"/>
            <w:r w:rsidRPr="00134E19">
              <w:rPr>
                <w:color w:val="000000"/>
                <w:spacing w:val="-2"/>
                <w:lang w:eastAsia="en-US"/>
              </w:rPr>
              <w:t>иммобилизированным</w:t>
            </w:r>
            <w:proofErr w:type="spellEnd"/>
            <w:r w:rsidRPr="00134E19">
              <w:rPr>
                <w:rFonts w:eastAsia="Calibri"/>
                <w:lang w:eastAsia="en-US"/>
              </w:rPr>
              <w:t xml:space="preserve"> пациентам  (региональная составляющая федерального проекта)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b/>
                <w:color w:val="000000"/>
                <w:spacing w:val="-2"/>
                <w:lang w:eastAsia="en-US"/>
              </w:rPr>
            </w:pP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b/>
                <w:color w:val="000000"/>
                <w:spacing w:val="-2"/>
                <w:lang w:eastAsia="en-US"/>
              </w:rPr>
            </w:pPr>
            <w:r w:rsidRPr="00134E19">
              <w:rPr>
                <w:b/>
                <w:color w:val="000000"/>
                <w:spacing w:val="-2"/>
                <w:lang w:eastAsia="en-US"/>
              </w:rPr>
              <w:t>Достижения показателя: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b/>
                <w:color w:val="000000"/>
                <w:spacing w:val="-2"/>
                <w:lang w:eastAsia="en-US"/>
              </w:rPr>
            </w:pP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color w:val="000000"/>
                <w:spacing w:val="-2"/>
                <w:lang w:eastAsia="en-US"/>
              </w:rPr>
              <w:t xml:space="preserve">Проведено обследование длительно </w:t>
            </w:r>
            <w:proofErr w:type="spellStart"/>
            <w:r w:rsidRPr="00134E19">
              <w:rPr>
                <w:color w:val="000000"/>
                <w:spacing w:val="-2"/>
                <w:lang w:eastAsia="en-US"/>
              </w:rPr>
              <w:t>иммобилизированных</w:t>
            </w:r>
            <w:proofErr w:type="spellEnd"/>
            <w:r w:rsidRPr="00134E19">
              <w:rPr>
                <w:color w:val="000000"/>
                <w:spacing w:val="-2"/>
                <w:lang w:eastAsia="en-US"/>
              </w:rPr>
              <w:t xml:space="preserve"> пациентов на дому.</w:t>
            </w:r>
            <w:r w:rsidRPr="00134E19">
              <w:rPr>
                <w:b/>
                <w:color w:val="000000"/>
                <w:spacing w:val="-2"/>
                <w:lang w:eastAsia="en-US"/>
              </w:rPr>
              <w:t xml:space="preserve"> Значение: 3 953, на дату 31.12.2020</w:t>
            </w:r>
          </w:p>
        </w:tc>
      </w:tr>
      <w:tr w:rsidR="00134E19" w:rsidRPr="00134E19" w:rsidTr="00801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lastRenderedPageBreak/>
              <w:t>2.3.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134E19">
              <w:rPr>
                <w:rFonts w:eastAsiaTheme="minorHAnsi"/>
                <w:lang w:eastAsia="en-US"/>
              </w:rPr>
              <w:t xml:space="preserve">1. </w:t>
            </w:r>
            <w:r w:rsidR="00001E20" w:rsidRPr="00111B1B">
              <w:rPr>
                <w:rFonts w:eastAsiaTheme="minorHAnsi"/>
                <w:lang w:eastAsia="en-US"/>
              </w:rPr>
              <w:t>Распоряжение комитета по здравоохранению от 16 декабря 2019 года № 444-о «О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Ленинградской области в 2020 году»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lang w:eastAsia="en-US"/>
              </w:rPr>
              <w:t>Реализация мероприятия</w:t>
            </w:r>
            <w:r w:rsidRPr="00134E19">
              <w:rPr>
                <w:rFonts w:eastAsiaTheme="minorHAnsi"/>
                <w:lang w:eastAsia="en-US"/>
              </w:rPr>
              <w:t xml:space="preserve"> по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  <w:r w:rsidRPr="00134E1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Достижение показателя: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lang w:eastAsia="en-US"/>
              </w:rPr>
              <w:t>Не менее 95 процентов лиц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</w:t>
            </w:r>
          </w:p>
        </w:tc>
      </w:tr>
      <w:tr w:rsidR="00134E19" w:rsidRPr="00134E19" w:rsidTr="00801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2.4.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</w:p>
          <w:p w:rsidR="00134E19" w:rsidRPr="00134E19" w:rsidRDefault="00134E19" w:rsidP="00134E19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134E19">
              <w:rPr>
                <w:rFonts w:eastAsiaTheme="minorHAnsi"/>
                <w:lang w:eastAsia="en-US"/>
              </w:rPr>
              <w:t>1.Распоряжение комитета по здравоохранению Ленинградской области от 20 сентября 2019 года          № 349-о « О создании регионального гериатрического центра на базе ГБУЗ ЛО «Всеволожская КМБ»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lang w:eastAsia="en-US"/>
              </w:rPr>
              <w:t>Создание регионального гериатрического центра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Достижение показателя:</w:t>
            </w:r>
          </w:p>
          <w:p w:rsidR="00134E19" w:rsidRPr="00134E19" w:rsidRDefault="00134E19" w:rsidP="00134E19">
            <w:pPr>
              <w:spacing w:after="200" w:line="230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34E19">
              <w:rPr>
                <w:rFonts w:eastAsiaTheme="minorHAnsi"/>
                <w:lang w:eastAsia="en-US"/>
              </w:rPr>
              <w:t>Созданы региональные гериатрические центры и геронтологические отделения в 2019 годах в 7 субъектах РФ, в 2020 – в 68 субъектах РФ, в 2021 – в 70 субъектах РФ,  в 2022 – в 75 субъектах РФ, в 2023 – в 80 субъектах РФ, в 2024 – в 85 субъектах РФ)</w:t>
            </w:r>
            <w:proofErr w:type="gramEnd"/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Theme="minorHAnsi"/>
                <w:b/>
                <w:lang w:eastAsia="en-US"/>
              </w:rPr>
              <w:t>Значение: 1, на дату 01.12.2020</w:t>
            </w:r>
          </w:p>
        </w:tc>
      </w:tr>
      <w:tr w:rsidR="00134E19" w:rsidRPr="00134E19" w:rsidTr="00801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widowControl w:val="0"/>
              <w:autoSpaceDE w:val="0"/>
              <w:autoSpaceDN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34E19">
              <w:rPr>
                <w:rFonts w:eastAsia="Calibri"/>
                <w:lang w:eastAsia="en-US"/>
              </w:rPr>
              <w:t>1. Распоряжение Правительства Ленинградской области от 12 декабря 2019 года № 836 «</w:t>
            </w:r>
            <w:r w:rsidRPr="00134E19">
              <w:rPr>
                <w:bCs/>
              </w:rPr>
              <w:t>Об утверждении  комплексного Плана мероприятий («дорожной карты») «Повышение качества жизни граждан пожилого возраста, увеличение периода активного долголетия и продолжительности здоровой жизни граждан старшего поколения в  2019 – 2024 годах»;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134E19">
              <w:rPr>
                <w:rFonts w:eastAsiaTheme="minorHAnsi"/>
                <w:lang w:eastAsia="en-US"/>
              </w:rPr>
              <w:t xml:space="preserve">2. Распоряжение комитета по здравоохранению Ленинградской области от 30 июля 2019 года № 288-о «О мерах по реализации программы системной поддержки и повышения качества жизни граждан </w:t>
            </w:r>
            <w:r w:rsidRPr="00134E19">
              <w:rPr>
                <w:rFonts w:eastAsiaTheme="minorHAnsi"/>
                <w:lang w:eastAsia="en-US"/>
              </w:rPr>
              <w:lastRenderedPageBreak/>
              <w:t>старшего поколения (Ленинградская область)»</w:t>
            </w:r>
            <w:r w:rsidRPr="00134E19">
              <w:t>;</w:t>
            </w:r>
          </w:p>
          <w:p w:rsidR="00134E19" w:rsidRPr="00134E19" w:rsidRDefault="00134E19" w:rsidP="00134E19">
            <w:pPr>
              <w:jc w:val="both"/>
            </w:pPr>
            <w:r w:rsidRPr="00134E19">
              <w:rPr>
                <w:rFonts w:eastAsiaTheme="minorHAnsi"/>
                <w:lang w:eastAsia="en-US"/>
              </w:rPr>
              <w:t>3.Распоряжение комитета по здравоохранению Ленинградской области от 06 марта 2020 года № 109-о «О мерах по реализации регионального проекта «Разработка и реализация программы системной поддержки и повышения качества жизни граждан старшего поколения (Ленинградская область)»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34E19">
              <w:rPr>
                <w:rFonts w:eastAsia="Calibri"/>
                <w:lang w:eastAsia="en-US"/>
              </w:rPr>
              <w:t>еализация мероприятий, направленных на укрепление здоровья, увеличение периода активного долголетия и продолжительности здоровой жизни систематизированы в отдельные разделы, в целях повышения эффективности анализа и реализации таких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Достижение показателя: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lang w:eastAsia="en-US"/>
              </w:rPr>
              <w:t xml:space="preserve">В 85 субъектах РФ приняты региональные программы, </w:t>
            </w:r>
            <w:proofErr w:type="gramStart"/>
            <w:r w:rsidRPr="00134E19">
              <w:rPr>
                <w:rFonts w:eastAsia="Calibri"/>
                <w:lang w:eastAsia="en-US"/>
              </w:rPr>
              <w:t>включая мероприятия по увеличению активного долголетия и продолжительности здоровой жизни и начата их реализация</w:t>
            </w:r>
            <w:proofErr w:type="gramEnd"/>
            <w:r w:rsidRPr="00134E19">
              <w:rPr>
                <w:rFonts w:eastAsia="Calibri"/>
                <w:lang w:eastAsia="en-US"/>
              </w:rPr>
              <w:t xml:space="preserve"> </w:t>
            </w: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134E19" w:rsidRPr="00134E19" w:rsidRDefault="00134E19" w:rsidP="00134E19">
            <w:pPr>
              <w:suppressAutoHyphens/>
              <w:autoSpaceDN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134E19">
              <w:rPr>
                <w:rFonts w:eastAsia="Calibri"/>
                <w:b/>
                <w:lang w:eastAsia="en-US"/>
              </w:rPr>
              <w:t>Значение: 1, на дату 15.12.2019</w:t>
            </w:r>
          </w:p>
        </w:tc>
      </w:tr>
    </w:tbl>
    <w:p w:rsidR="00217F10" w:rsidRDefault="00217F10" w:rsidP="00134E19">
      <w:pPr>
        <w:rPr>
          <w:b/>
          <w:sz w:val="28"/>
          <w:szCs w:val="28"/>
        </w:rPr>
      </w:pPr>
    </w:p>
    <w:p w:rsidR="00134E19" w:rsidRDefault="00134E19" w:rsidP="00134E19">
      <w:pPr>
        <w:rPr>
          <w:sz w:val="28"/>
          <w:szCs w:val="28"/>
        </w:rPr>
      </w:pPr>
      <w:r w:rsidRPr="00134E19">
        <w:rPr>
          <w:b/>
          <w:sz w:val="28"/>
          <w:szCs w:val="28"/>
        </w:rPr>
        <w:t>2.</w:t>
      </w:r>
      <w:r w:rsidRPr="00134E19">
        <w:rPr>
          <w:sz w:val="28"/>
          <w:szCs w:val="28"/>
        </w:rPr>
        <w:t xml:space="preserve"> </w:t>
      </w:r>
      <w:r w:rsidRPr="00134E19">
        <w:rPr>
          <w:b/>
          <w:sz w:val="28"/>
          <w:szCs w:val="28"/>
        </w:rPr>
        <w:t>Куратор национального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34E19">
        <w:rPr>
          <w:b/>
          <w:sz w:val="28"/>
          <w:szCs w:val="28"/>
        </w:rPr>
        <w:t>«Демография»</w:t>
      </w:r>
      <w:r>
        <w:rPr>
          <w:b/>
          <w:sz w:val="28"/>
          <w:szCs w:val="28"/>
        </w:rPr>
        <w:t xml:space="preserve"> в Ленинградской </w:t>
      </w:r>
      <w:r w:rsidR="00917DF4">
        <w:rPr>
          <w:b/>
          <w:sz w:val="28"/>
          <w:szCs w:val="28"/>
        </w:rPr>
        <w:t>области</w:t>
      </w:r>
      <w:r>
        <w:rPr>
          <w:sz w:val="28"/>
          <w:szCs w:val="28"/>
        </w:rPr>
        <w:t xml:space="preserve"> - заместитель Председателя Правительства Ленинградской области по социальным вопросам - Емельянов Н.П.</w:t>
      </w:r>
    </w:p>
    <w:p w:rsidR="00134E19" w:rsidRDefault="00134E19" w:rsidP="00134E1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Сроки реализации проекта: </w:t>
      </w:r>
      <w:r w:rsidRPr="00134E19">
        <w:rPr>
          <w:rFonts w:eastAsiaTheme="minorHAnsi"/>
          <w:sz w:val="28"/>
          <w:szCs w:val="28"/>
          <w:lang w:eastAsia="en-US"/>
        </w:rPr>
        <w:t>01.01.2019 – 31.12.2024</w:t>
      </w:r>
    </w:p>
    <w:p w:rsidR="00134E19" w:rsidRDefault="00134E19" w:rsidP="00134E19">
      <w:pPr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4.</w:t>
      </w:r>
      <w:r w:rsidRPr="00134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Региональный проект «Старшее поколение»:</w:t>
      </w:r>
    </w:p>
    <w:p w:rsidR="00134E19" w:rsidRDefault="00134E19" w:rsidP="00134E19">
      <w:pPr>
        <w:ind w:firstLine="708"/>
        <w:rPr>
          <w:sz w:val="28"/>
          <w:szCs w:val="28"/>
        </w:rPr>
      </w:pPr>
      <w:r w:rsidRPr="00134E19">
        <w:rPr>
          <w:sz w:val="28"/>
          <w:szCs w:val="28"/>
        </w:rPr>
        <w:t xml:space="preserve">а) </w:t>
      </w:r>
      <w:r>
        <w:rPr>
          <w:sz w:val="28"/>
          <w:szCs w:val="28"/>
        </w:rPr>
        <w:t>р</w:t>
      </w:r>
      <w:r w:rsidRPr="00134E19">
        <w:rPr>
          <w:sz w:val="28"/>
          <w:szCs w:val="28"/>
        </w:rPr>
        <w:t>уководитель проекта</w:t>
      </w:r>
      <w:r>
        <w:rPr>
          <w:sz w:val="28"/>
          <w:szCs w:val="28"/>
        </w:rPr>
        <w:t xml:space="preserve">  - председатель комитета по социальной защите населения Ленинградской области – </w:t>
      </w:r>
      <w:proofErr w:type="spellStart"/>
      <w:r>
        <w:rPr>
          <w:sz w:val="28"/>
          <w:szCs w:val="28"/>
        </w:rPr>
        <w:t>Шлемова</w:t>
      </w:r>
      <w:proofErr w:type="spellEnd"/>
      <w:r>
        <w:rPr>
          <w:sz w:val="28"/>
          <w:szCs w:val="28"/>
        </w:rPr>
        <w:t xml:space="preserve"> С.И.;</w:t>
      </w:r>
    </w:p>
    <w:p w:rsidR="00134E19" w:rsidRPr="00274EF7" w:rsidRDefault="00274EF7" w:rsidP="00134E1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7308C4">
        <w:rPr>
          <w:b/>
          <w:sz w:val="28"/>
          <w:szCs w:val="28"/>
        </w:rPr>
        <w:t>главный распорядитель бюджетных средств</w:t>
      </w:r>
      <w:r w:rsidR="00134E19" w:rsidRPr="00274EF7">
        <w:rPr>
          <w:b/>
          <w:sz w:val="28"/>
          <w:szCs w:val="28"/>
        </w:rPr>
        <w:t>:</w:t>
      </w:r>
    </w:p>
    <w:p w:rsidR="00134E19" w:rsidRDefault="00134E19" w:rsidP="00134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комитет по социальной  защите населения Ленинградской области (</w:t>
      </w:r>
      <w:r w:rsidR="00E36C62">
        <w:rPr>
          <w:sz w:val="28"/>
          <w:szCs w:val="28"/>
        </w:rPr>
        <w:t>2019 год)</w:t>
      </w:r>
    </w:p>
    <w:p w:rsidR="00E36C62" w:rsidRDefault="00E36C62" w:rsidP="00134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комитет по здравоохранению Ленинградской области (2019-2024)</w:t>
      </w:r>
    </w:p>
    <w:p w:rsidR="00134E19" w:rsidRDefault="00E36C62" w:rsidP="00134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комитет по труду и занятости населения Ленинградской области (2019-2024)</w:t>
      </w:r>
    </w:p>
    <w:p w:rsidR="00E36C62" w:rsidRPr="007308C4" w:rsidRDefault="00E36C62" w:rsidP="00134E19">
      <w:pPr>
        <w:ind w:firstLine="708"/>
        <w:rPr>
          <w:b/>
          <w:sz w:val="28"/>
          <w:szCs w:val="28"/>
        </w:rPr>
      </w:pPr>
      <w:r w:rsidRPr="007308C4">
        <w:rPr>
          <w:b/>
          <w:sz w:val="28"/>
          <w:szCs w:val="28"/>
        </w:rPr>
        <w:t>в) соисполнители проекта:</w:t>
      </w:r>
    </w:p>
    <w:p w:rsidR="00134E19" w:rsidRDefault="00E36C62" w:rsidP="00E36C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комитет по социальной  защите населения Ленинградской области</w:t>
      </w:r>
    </w:p>
    <w:p w:rsidR="00134E19" w:rsidRDefault="00E36C62" w:rsidP="00E36C62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комитет по здравоохранению Ленинградской области</w:t>
      </w:r>
    </w:p>
    <w:p w:rsidR="00134E19" w:rsidRDefault="00E36C62" w:rsidP="00BB2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труду и занятости населения Ленинградской области</w:t>
      </w:r>
    </w:p>
    <w:p w:rsidR="00E36C62" w:rsidRDefault="00E36C62" w:rsidP="00BB2AA6">
      <w:pPr>
        <w:ind w:firstLine="708"/>
        <w:jc w:val="both"/>
        <w:rPr>
          <w:sz w:val="28"/>
          <w:szCs w:val="28"/>
        </w:rPr>
      </w:pPr>
      <w:r w:rsidRPr="007308C4">
        <w:rPr>
          <w:b/>
          <w:sz w:val="28"/>
          <w:szCs w:val="28"/>
        </w:rPr>
        <w:t xml:space="preserve">г) лимиты доведенных денежных средств в </w:t>
      </w:r>
      <w:r w:rsidRPr="0006787E">
        <w:rPr>
          <w:b/>
          <w:sz w:val="28"/>
          <w:szCs w:val="28"/>
        </w:rPr>
        <w:t>2020 году</w:t>
      </w:r>
      <w:r w:rsidRPr="0006787E">
        <w:rPr>
          <w:sz w:val="28"/>
          <w:szCs w:val="28"/>
        </w:rPr>
        <w:t>:</w:t>
      </w:r>
    </w:p>
    <w:p w:rsidR="00274EF7" w:rsidRDefault="0006787E" w:rsidP="00BB2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здравоохранению </w:t>
      </w:r>
      <w:r w:rsidR="0018108E">
        <w:rPr>
          <w:sz w:val="28"/>
          <w:szCs w:val="28"/>
        </w:rPr>
        <w:t xml:space="preserve"> – 0,47 млн. рублей.</w:t>
      </w:r>
    </w:p>
    <w:p w:rsidR="00917DF4" w:rsidRPr="00B95053" w:rsidRDefault="0006787E" w:rsidP="00BB2A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917DF4">
        <w:rPr>
          <w:sz w:val="28"/>
          <w:szCs w:val="28"/>
        </w:rPr>
        <w:t xml:space="preserve">омитет по труду и занятости населения  </w:t>
      </w:r>
      <w:r w:rsidR="00001E20" w:rsidRPr="00B95053">
        <w:rPr>
          <w:sz w:val="28"/>
          <w:szCs w:val="28"/>
        </w:rPr>
        <w:t xml:space="preserve">– </w:t>
      </w:r>
      <w:r w:rsidR="00917DF4" w:rsidRPr="00B95053">
        <w:rPr>
          <w:sz w:val="28"/>
          <w:szCs w:val="28"/>
        </w:rPr>
        <w:t xml:space="preserve">24,85 </w:t>
      </w:r>
      <w:r w:rsidR="00001E20" w:rsidRPr="00B95053">
        <w:rPr>
          <w:sz w:val="28"/>
          <w:szCs w:val="28"/>
        </w:rPr>
        <w:t xml:space="preserve">млн. руб. </w:t>
      </w:r>
      <w:r w:rsidR="00917DF4" w:rsidRPr="00B95053">
        <w:rPr>
          <w:sz w:val="28"/>
          <w:szCs w:val="28"/>
        </w:rPr>
        <w:t xml:space="preserve">(федеральный – </w:t>
      </w:r>
      <w:r w:rsidR="00B95053" w:rsidRPr="00B95053">
        <w:rPr>
          <w:sz w:val="28"/>
          <w:szCs w:val="28"/>
        </w:rPr>
        <w:t>16,65 млн. руб., областной – 8,</w:t>
      </w:r>
      <w:r w:rsidR="00917DF4" w:rsidRPr="00B95053">
        <w:rPr>
          <w:sz w:val="28"/>
          <w:szCs w:val="28"/>
        </w:rPr>
        <w:t>2 млн. руб.)</w:t>
      </w:r>
      <w:proofErr w:type="gramEnd"/>
    </w:p>
    <w:p w:rsidR="0018108E" w:rsidRPr="0018108E" w:rsidRDefault="0018108E" w:rsidP="001810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5053">
        <w:rPr>
          <w:rFonts w:eastAsiaTheme="minorHAnsi"/>
          <w:sz w:val="28"/>
          <w:szCs w:val="28"/>
          <w:lang w:eastAsia="en-US"/>
        </w:rPr>
        <w:t xml:space="preserve">В связи с заключенным дополнительным Соглашением с </w:t>
      </w:r>
      <w:proofErr w:type="spellStart"/>
      <w:r w:rsidRPr="00B95053">
        <w:rPr>
          <w:rFonts w:eastAsiaTheme="minorHAnsi"/>
          <w:sz w:val="28"/>
          <w:szCs w:val="28"/>
          <w:lang w:eastAsia="en-US"/>
        </w:rPr>
        <w:t>Рострудом</w:t>
      </w:r>
      <w:proofErr w:type="spellEnd"/>
      <w:r w:rsidRPr="00B95053">
        <w:rPr>
          <w:rFonts w:eastAsiaTheme="minorHAnsi"/>
          <w:sz w:val="28"/>
          <w:szCs w:val="28"/>
          <w:lang w:eastAsia="en-US"/>
        </w:rPr>
        <w:t xml:space="preserve"> от 01.06.2020 уменьшен объем финансирования на реализацию мероприятия по обучению лиц в возрасте 50-ти лет и старше, а так</w:t>
      </w:r>
      <w:r w:rsidR="00001E20" w:rsidRPr="00B95053">
        <w:rPr>
          <w:rFonts w:eastAsiaTheme="minorHAnsi"/>
          <w:sz w:val="28"/>
          <w:szCs w:val="28"/>
          <w:lang w:eastAsia="en-US"/>
        </w:rPr>
        <w:t xml:space="preserve">же лиц </w:t>
      </w:r>
      <w:proofErr w:type="spellStart"/>
      <w:r w:rsidR="00001E20" w:rsidRPr="00B95053">
        <w:rPr>
          <w:rFonts w:eastAsiaTheme="minorHAnsi"/>
          <w:sz w:val="28"/>
          <w:szCs w:val="28"/>
          <w:lang w:eastAsia="en-US"/>
        </w:rPr>
        <w:lastRenderedPageBreak/>
        <w:t>предпенсионного</w:t>
      </w:r>
      <w:proofErr w:type="spellEnd"/>
      <w:r w:rsidR="00001E20" w:rsidRPr="00B95053">
        <w:rPr>
          <w:rFonts w:eastAsiaTheme="minorHAnsi"/>
          <w:sz w:val="28"/>
          <w:szCs w:val="28"/>
          <w:lang w:eastAsia="en-US"/>
        </w:rPr>
        <w:t xml:space="preserve"> возраста, финансирование</w:t>
      </w:r>
      <w:r w:rsidR="006F30EF" w:rsidRPr="00B95053">
        <w:rPr>
          <w:rFonts w:eastAsiaTheme="minorHAnsi"/>
          <w:sz w:val="28"/>
          <w:szCs w:val="28"/>
          <w:lang w:eastAsia="en-US"/>
        </w:rPr>
        <w:t xml:space="preserve"> </w:t>
      </w:r>
      <w:r w:rsidR="00001E20" w:rsidRPr="00B95053">
        <w:rPr>
          <w:rFonts w:eastAsiaTheme="minorHAnsi"/>
          <w:sz w:val="28"/>
          <w:szCs w:val="28"/>
          <w:lang w:eastAsia="en-US"/>
        </w:rPr>
        <w:t xml:space="preserve">составило </w:t>
      </w:r>
      <w:r w:rsidR="00001E20" w:rsidRPr="00B95053">
        <w:rPr>
          <w:sz w:val="28"/>
          <w:szCs w:val="28"/>
        </w:rPr>
        <w:t xml:space="preserve">– </w:t>
      </w:r>
      <w:r w:rsidR="00E87362">
        <w:rPr>
          <w:rFonts w:eastAsiaTheme="minorHAnsi"/>
          <w:sz w:val="28"/>
          <w:szCs w:val="28"/>
          <w:lang w:eastAsia="en-US"/>
        </w:rPr>
        <w:t>11, 35</w:t>
      </w:r>
      <w:r w:rsidR="00001E20" w:rsidRPr="00B95053">
        <w:rPr>
          <w:rFonts w:eastAsiaTheme="minorHAnsi"/>
          <w:sz w:val="28"/>
          <w:szCs w:val="28"/>
          <w:lang w:eastAsia="en-US"/>
        </w:rPr>
        <w:t xml:space="preserve"> млн. руб.</w:t>
      </w:r>
      <w:r w:rsidR="00B95053">
        <w:rPr>
          <w:rFonts w:eastAsiaTheme="minorHAnsi"/>
          <w:sz w:val="28"/>
          <w:szCs w:val="28"/>
          <w:lang w:eastAsia="en-US"/>
        </w:rPr>
        <w:t xml:space="preserve"> </w:t>
      </w:r>
      <w:r w:rsidR="00E87362">
        <w:rPr>
          <w:rFonts w:eastAsiaTheme="minorHAnsi"/>
          <w:sz w:val="28"/>
          <w:szCs w:val="28"/>
          <w:lang w:eastAsia="en-US"/>
        </w:rPr>
        <w:t>(</w:t>
      </w:r>
      <w:r w:rsidR="00B95053" w:rsidRPr="00B95053">
        <w:rPr>
          <w:rFonts w:eastAsiaTheme="minorHAnsi"/>
          <w:sz w:val="28"/>
          <w:szCs w:val="28"/>
          <w:lang w:eastAsia="en-US"/>
        </w:rPr>
        <w:t xml:space="preserve">федеральный </w:t>
      </w:r>
      <w:r w:rsidR="00B95053" w:rsidRPr="00B95053">
        <w:rPr>
          <w:sz w:val="28"/>
          <w:szCs w:val="28"/>
        </w:rPr>
        <w:t>– 7,6 млн. руб.,</w:t>
      </w:r>
      <w:r w:rsidR="00B95053" w:rsidRPr="00B95053">
        <w:rPr>
          <w:rFonts w:eastAsiaTheme="minorHAnsi"/>
          <w:sz w:val="28"/>
          <w:szCs w:val="28"/>
          <w:lang w:eastAsia="en-US"/>
        </w:rPr>
        <w:t xml:space="preserve">  областной</w:t>
      </w:r>
      <w:r w:rsidR="00E87362">
        <w:rPr>
          <w:sz w:val="28"/>
          <w:szCs w:val="28"/>
        </w:rPr>
        <w:t>–3,75</w:t>
      </w:r>
      <w:r w:rsidR="00B95053" w:rsidRPr="00B95053">
        <w:rPr>
          <w:sz w:val="28"/>
          <w:szCs w:val="28"/>
        </w:rPr>
        <w:t xml:space="preserve"> млн. руб.)</w:t>
      </w:r>
      <w:r w:rsidR="00E87362">
        <w:rPr>
          <w:sz w:val="28"/>
          <w:szCs w:val="28"/>
        </w:rPr>
        <w:t>.</w:t>
      </w:r>
      <w:r w:rsidR="00B95053">
        <w:rPr>
          <w:rFonts w:eastAsiaTheme="minorHAnsi"/>
          <w:sz w:val="28"/>
          <w:szCs w:val="28"/>
          <w:lang w:eastAsia="en-US"/>
        </w:rPr>
        <w:t xml:space="preserve"> </w:t>
      </w:r>
    </w:p>
    <w:p w:rsidR="0018108E" w:rsidRDefault="0018108E" w:rsidP="00BB2AA6">
      <w:pPr>
        <w:ind w:firstLine="708"/>
        <w:jc w:val="both"/>
        <w:rPr>
          <w:sz w:val="28"/>
          <w:szCs w:val="28"/>
        </w:rPr>
      </w:pPr>
    </w:p>
    <w:p w:rsidR="0018108E" w:rsidRDefault="0018108E" w:rsidP="00BB2AA6">
      <w:pPr>
        <w:ind w:firstLine="708"/>
        <w:jc w:val="both"/>
        <w:rPr>
          <w:sz w:val="28"/>
          <w:szCs w:val="28"/>
        </w:rPr>
      </w:pPr>
    </w:p>
    <w:p w:rsidR="0062209D" w:rsidRPr="007308C4" w:rsidRDefault="00E36C62" w:rsidP="00BB2AA6">
      <w:pPr>
        <w:ind w:firstLine="708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308C4">
        <w:rPr>
          <w:b/>
          <w:sz w:val="28"/>
          <w:szCs w:val="28"/>
        </w:rPr>
        <w:t>д) ц</w:t>
      </w:r>
      <w:r w:rsidR="0062209D" w:rsidRPr="007308C4">
        <w:rPr>
          <w:rFonts w:eastAsiaTheme="minorHAnsi"/>
          <w:b/>
          <w:sz w:val="28"/>
          <w:szCs w:val="28"/>
          <w:lang w:eastAsia="en-US"/>
        </w:rPr>
        <w:t>ель – у</w:t>
      </w:r>
      <w:r w:rsidR="0062209D" w:rsidRPr="007308C4">
        <w:rPr>
          <w:rFonts w:eastAsiaTheme="minorHAnsi" w:cstheme="minorBidi"/>
          <w:b/>
          <w:sz w:val="28"/>
          <w:szCs w:val="28"/>
          <w:lang w:eastAsia="en-US"/>
        </w:rPr>
        <w:t>величение ожидаемой продолжител</w:t>
      </w:r>
      <w:r w:rsidR="00E87362">
        <w:rPr>
          <w:rFonts w:eastAsiaTheme="minorHAnsi" w:cstheme="minorBidi"/>
          <w:b/>
          <w:sz w:val="28"/>
          <w:szCs w:val="28"/>
          <w:lang w:eastAsia="en-US"/>
        </w:rPr>
        <w:t>ьности здоровой жизни до 67 лет:</w:t>
      </w:r>
    </w:p>
    <w:p w:rsidR="00E36C62" w:rsidRDefault="00E36C62" w:rsidP="00E36C62">
      <w:pPr>
        <w:ind w:firstLine="708"/>
        <w:jc w:val="both"/>
        <w:rPr>
          <w:rFonts w:eastAsia="Arial Unicode MS" w:cstheme="minorBidi"/>
          <w:bCs/>
          <w:sz w:val="28"/>
          <w:szCs w:val="28"/>
          <w:u w:color="000000"/>
          <w:lang w:eastAsia="en-US"/>
        </w:rPr>
      </w:pPr>
      <w:r w:rsidRPr="0062209D">
        <w:rPr>
          <w:rFonts w:eastAsia="Arial Unicode MS" w:cstheme="minorBidi"/>
          <w:bCs/>
          <w:sz w:val="28"/>
          <w:szCs w:val="28"/>
          <w:u w:color="000000"/>
          <w:lang w:eastAsia="en-US"/>
        </w:rPr>
        <w:t>- укрепление здоровья, увеличение периода активного долголетия и продолжительности здоровой жизни;</w:t>
      </w:r>
    </w:p>
    <w:p w:rsidR="00E36C62" w:rsidRPr="0062209D" w:rsidRDefault="00E36C62" w:rsidP="00E36C62">
      <w:pPr>
        <w:ind w:firstLine="708"/>
        <w:jc w:val="both"/>
        <w:rPr>
          <w:rFonts w:eastAsia="Arial Unicode MS" w:cstheme="minorBidi"/>
          <w:bCs/>
          <w:sz w:val="28"/>
          <w:szCs w:val="28"/>
          <w:u w:color="000000"/>
          <w:lang w:eastAsia="en-US"/>
        </w:rPr>
      </w:pPr>
      <w:proofErr w:type="gramStart"/>
      <w:r w:rsidRPr="0062209D">
        <w:rPr>
          <w:rFonts w:eastAsia="Arial Unicode MS" w:cstheme="minorBidi"/>
          <w:bCs/>
          <w:sz w:val="28"/>
          <w:szCs w:val="28"/>
          <w:u w:color="000000"/>
          <w:lang w:eastAsia="en-US"/>
        </w:rPr>
        <w:t>- с</w:t>
      </w:r>
      <w:r w:rsidRPr="0062209D">
        <w:rPr>
          <w:rFonts w:eastAsiaTheme="minorHAnsi" w:cstheme="minorBidi"/>
          <w:sz w:val="28"/>
          <w:lang w:eastAsia="en-US"/>
        </w:rPr>
        <w:t xml:space="preserve">оздание системы долговременного ухода </w:t>
      </w:r>
      <w:r w:rsidRPr="0062209D">
        <w:rPr>
          <w:rFonts w:eastAsia="Arial Unicode MS" w:cstheme="minorBidi"/>
          <w:bCs/>
          <w:sz w:val="28"/>
          <w:szCs w:val="28"/>
          <w:u w:color="000000"/>
          <w:lang w:eastAsia="en-US"/>
        </w:rPr>
        <w:t>за гражданами пожилого возраста и инвалидами, как составной части мероприятий, направленных на развитие</w:t>
      </w:r>
      <w:r>
        <w:rPr>
          <w:rFonts w:eastAsia="Arial Unicode MS" w:cstheme="minorBidi"/>
          <w:bCs/>
          <w:sz w:val="28"/>
          <w:szCs w:val="28"/>
          <w:u w:color="000000"/>
          <w:lang w:eastAsia="en-US"/>
        </w:rPr>
        <w:t xml:space="preserve"> </w:t>
      </w:r>
      <w:r w:rsidRPr="0062209D">
        <w:rPr>
          <w:rFonts w:eastAsia="Arial Unicode MS" w:cstheme="minorBidi"/>
          <w:bCs/>
          <w:sz w:val="28"/>
          <w:szCs w:val="28"/>
          <w:u w:color="000000"/>
          <w:lang w:eastAsia="en-US"/>
        </w:rPr>
        <w:t>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формах с привлечением патронажной службы и сиделок, а также поддержку семейного ухода;</w:t>
      </w:r>
      <w:proofErr w:type="gramEnd"/>
    </w:p>
    <w:p w:rsidR="00E36C62" w:rsidRPr="0062209D" w:rsidRDefault="00E36C62" w:rsidP="00E36C62">
      <w:pPr>
        <w:ind w:firstLine="708"/>
        <w:jc w:val="both"/>
        <w:rPr>
          <w:rFonts w:eastAsiaTheme="minorHAnsi" w:cstheme="minorBidi"/>
          <w:sz w:val="28"/>
          <w:lang w:eastAsia="en-US"/>
        </w:rPr>
      </w:pPr>
      <w:r w:rsidRPr="0062209D">
        <w:rPr>
          <w:rFonts w:eastAsia="Arial Unicode MS" w:cstheme="minorBidi"/>
          <w:bCs/>
          <w:sz w:val="28"/>
          <w:szCs w:val="28"/>
          <w:u w:color="000000"/>
          <w:lang w:eastAsia="en-US"/>
        </w:rPr>
        <w:t>- с</w:t>
      </w:r>
      <w:r w:rsidRPr="0062209D">
        <w:rPr>
          <w:rFonts w:eastAsiaTheme="minorHAnsi" w:cstheme="minorBidi"/>
          <w:sz w:val="28"/>
          <w:lang w:eastAsia="en-US"/>
        </w:rPr>
        <w:t>одействие приведению организаций социального обслуживания в надлежащее состояние, а также ликвидации очередей в них;</w:t>
      </w:r>
    </w:p>
    <w:p w:rsidR="008A3907" w:rsidRPr="007308C4" w:rsidRDefault="00E36C62" w:rsidP="007308C4">
      <w:pPr>
        <w:ind w:firstLine="708"/>
        <w:jc w:val="both"/>
        <w:rPr>
          <w:rFonts w:eastAsia="Arial Unicode MS" w:cstheme="minorBidi"/>
          <w:bCs/>
          <w:sz w:val="28"/>
          <w:szCs w:val="28"/>
          <w:u w:color="000000"/>
          <w:lang w:eastAsia="en-US"/>
        </w:rPr>
      </w:pPr>
      <w:r w:rsidRPr="0062209D">
        <w:rPr>
          <w:rFonts w:eastAsiaTheme="minorHAnsi" w:cstheme="minorBidi"/>
          <w:sz w:val="28"/>
          <w:lang w:eastAsia="en-US"/>
        </w:rPr>
        <w:t>- организации мероприятий по профессиональному обучению</w:t>
      </w:r>
      <w:r>
        <w:rPr>
          <w:rFonts w:eastAsiaTheme="minorHAnsi" w:cstheme="minorBidi"/>
          <w:sz w:val="28"/>
          <w:lang w:eastAsia="en-US"/>
        </w:rPr>
        <w:t xml:space="preserve"> </w:t>
      </w:r>
      <w:r w:rsidRPr="0062209D">
        <w:rPr>
          <w:rFonts w:eastAsiaTheme="minorHAnsi" w:cstheme="minorBidi"/>
          <w:sz w:val="28"/>
          <w:lang w:eastAsia="en-US"/>
        </w:rPr>
        <w:t xml:space="preserve">и дополнительному профессиональному образованию лиц </w:t>
      </w:r>
      <w:proofErr w:type="spellStart"/>
      <w:r w:rsidRPr="0062209D">
        <w:rPr>
          <w:rFonts w:eastAsiaTheme="minorHAnsi" w:cstheme="minorBidi"/>
          <w:sz w:val="28"/>
          <w:lang w:eastAsia="en-US"/>
        </w:rPr>
        <w:t>предпенсионного</w:t>
      </w:r>
      <w:proofErr w:type="spellEnd"/>
      <w:r w:rsidRPr="0062209D">
        <w:rPr>
          <w:rFonts w:eastAsiaTheme="minorHAnsi" w:cstheme="minorBidi"/>
          <w:sz w:val="28"/>
          <w:lang w:eastAsia="en-US"/>
        </w:rPr>
        <w:t xml:space="preserve"> возраста.</w:t>
      </w:r>
    </w:p>
    <w:p w:rsidR="007830D0" w:rsidRDefault="005A647E" w:rsidP="005A647E">
      <w:pPr>
        <w:pStyle w:val="ConsPlusTitle"/>
        <w:ind w:firstLine="708"/>
        <w:rPr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  <w:u w:color="000000"/>
          <w:lang w:eastAsia="en-US"/>
        </w:rPr>
        <w:t>е) реализация регионального проекта «Старшее поколение»</w:t>
      </w:r>
      <w:r w:rsidR="00E87362">
        <w:rPr>
          <w:rFonts w:eastAsia="Arial Unicode MS"/>
          <w:bCs/>
          <w:color w:val="000000"/>
          <w:sz w:val="28"/>
          <w:szCs w:val="28"/>
          <w:u w:color="000000"/>
          <w:lang w:eastAsia="en-US"/>
        </w:rPr>
        <w:t>:</w:t>
      </w:r>
      <w:r>
        <w:rPr>
          <w:rFonts w:eastAsia="Arial Unicode MS"/>
          <w:bCs/>
          <w:color w:val="000000"/>
          <w:sz w:val="28"/>
          <w:szCs w:val="28"/>
          <w:u w:color="000000"/>
          <w:lang w:eastAsia="en-US"/>
        </w:rPr>
        <w:t xml:space="preserve">     </w:t>
      </w:r>
    </w:p>
    <w:p w:rsidR="0046109A" w:rsidRDefault="0046109A" w:rsidP="00E61B63">
      <w:pPr>
        <w:pStyle w:val="ConsPlusTitle"/>
        <w:ind w:firstLine="709"/>
        <w:jc w:val="both"/>
        <w:rPr>
          <w:sz w:val="28"/>
          <w:szCs w:val="28"/>
        </w:rPr>
      </w:pPr>
    </w:p>
    <w:p w:rsidR="003D7D10" w:rsidRDefault="00F14EF3" w:rsidP="001A5C9E">
      <w:pPr>
        <w:pStyle w:val="ConsPlusTitle"/>
        <w:ind w:firstLine="709"/>
        <w:jc w:val="both"/>
        <w:rPr>
          <w:sz w:val="28"/>
          <w:szCs w:val="28"/>
          <w:u w:val="single"/>
        </w:rPr>
      </w:pPr>
      <w:r w:rsidRPr="00CB3CA7">
        <w:rPr>
          <w:sz w:val="28"/>
          <w:szCs w:val="28"/>
          <w:u w:val="single"/>
        </w:rPr>
        <w:t>Комитет по здравоохранению Ленинградской области</w:t>
      </w:r>
    </w:p>
    <w:p w:rsidR="008260DA" w:rsidRPr="001A5C9E" w:rsidRDefault="008260DA" w:rsidP="001A5C9E">
      <w:pPr>
        <w:pStyle w:val="ConsPlusTitle"/>
        <w:ind w:firstLine="709"/>
        <w:jc w:val="both"/>
        <w:rPr>
          <w:sz w:val="28"/>
          <w:szCs w:val="28"/>
          <w:u w:val="single"/>
        </w:rPr>
      </w:pPr>
    </w:p>
    <w:p w:rsidR="00217F10" w:rsidRPr="0018108E" w:rsidRDefault="00217F10" w:rsidP="00217F10">
      <w:pPr>
        <w:tabs>
          <w:tab w:val="left" w:pos="5895"/>
        </w:tabs>
        <w:spacing w:after="200"/>
        <w:ind w:firstLine="68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108E">
        <w:rPr>
          <w:rFonts w:eastAsiaTheme="minorHAnsi"/>
          <w:sz w:val="28"/>
          <w:szCs w:val="28"/>
          <w:lang w:eastAsia="en-US"/>
        </w:rPr>
        <w:t>Комитету по здравоохранению Ленинградской области по соглашению с Минздравом России выделено финансирование,  на вакцинацию против пневмококковой инфекции граждан старше трудоспособного возраста из групп риска, проживающих в организациях социального обслуживания Ленинградской области, в 2020 году в размере</w:t>
      </w:r>
      <w:r w:rsidRPr="0018108E">
        <w:rPr>
          <w:rFonts w:eastAsiaTheme="minorHAnsi"/>
          <w:color w:val="000000"/>
          <w:sz w:val="28"/>
          <w:szCs w:val="28"/>
          <w:lang w:eastAsia="en-US"/>
        </w:rPr>
        <w:t xml:space="preserve"> 468,6 тыс. рублей. </w:t>
      </w:r>
    </w:p>
    <w:p w:rsidR="00217F10" w:rsidRPr="0018108E" w:rsidRDefault="00217F10" w:rsidP="00217F10">
      <w:pPr>
        <w:tabs>
          <w:tab w:val="left" w:pos="5895"/>
        </w:tabs>
        <w:spacing w:after="200"/>
        <w:ind w:firstLine="680"/>
        <w:jc w:val="both"/>
        <w:rPr>
          <w:b/>
          <w:color w:val="000000"/>
          <w:spacing w:val="-2"/>
          <w:sz w:val="28"/>
          <w:szCs w:val="28"/>
          <w:lang w:eastAsia="en-US"/>
        </w:rPr>
      </w:pPr>
      <w:r w:rsidRPr="0018108E">
        <w:rPr>
          <w:rFonts w:eastAsiaTheme="minorHAnsi"/>
          <w:sz w:val="28"/>
          <w:szCs w:val="28"/>
          <w:lang w:eastAsia="en-US"/>
        </w:rPr>
        <w:t xml:space="preserve">Финансирование освоено в полном объеме, закуплено 275 доз вакцины для вакцинации, вновь поступивших в учреждения лиц </w:t>
      </w:r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старше трудоспособного возраста </w:t>
      </w:r>
      <w:r w:rsidRPr="0018108E">
        <w:rPr>
          <w:rFonts w:eastAsiaTheme="minorHAnsi"/>
          <w:spacing w:val="-2"/>
          <w:sz w:val="28"/>
          <w:szCs w:val="28"/>
          <w:lang w:eastAsia="en-US"/>
        </w:rPr>
        <w:t>из групп риска</w:t>
      </w:r>
      <w:r w:rsidRPr="0018108E">
        <w:rPr>
          <w:rFonts w:eastAsiaTheme="minorHAnsi"/>
          <w:sz w:val="28"/>
          <w:szCs w:val="28"/>
          <w:lang w:eastAsia="en-US"/>
        </w:rPr>
        <w:t xml:space="preserve">. Вакцинация проведена. Данное мероприятие позволит поддерживать уровень 95% </w:t>
      </w:r>
      <w:proofErr w:type="spellStart"/>
      <w:r w:rsidRPr="0018108E">
        <w:rPr>
          <w:rFonts w:eastAsiaTheme="minorHAnsi"/>
          <w:sz w:val="28"/>
          <w:szCs w:val="28"/>
          <w:lang w:eastAsia="en-US"/>
        </w:rPr>
        <w:t>привитости</w:t>
      </w:r>
      <w:proofErr w:type="spellEnd"/>
      <w:r w:rsidRPr="0018108E">
        <w:rPr>
          <w:rFonts w:eastAsiaTheme="minorHAnsi"/>
          <w:sz w:val="28"/>
          <w:szCs w:val="28"/>
          <w:lang w:eastAsia="en-US"/>
        </w:rPr>
        <w:t xml:space="preserve"> проживающих</w:t>
      </w:r>
      <w:r w:rsidRPr="0018108E">
        <w:rPr>
          <w:rFonts w:eastAsiaTheme="minorHAnsi"/>
          <w:spacing w:val="-2"/>
          <w:sz w:val="28"/>
          <w:szCs w:val="28"/>
          <w:lang w:eastAsia="en-US"/>
        </w:rPr>
        <w:t xml:space="preserve"> в учреждениях граждан из групп риска.</w:t>
      </w:r>
    </w:p>
    <w:p w:rsidR="00217F10" w:rsidRPr="0018108E" w:rsidRDefault="00217F10" w:rsidP="00217F10">
      <w:pPr>
        <w:tabs>
          <w:tab w:val="left" w:pos="1134"/>
          <w:tab w:val="left" w:pos="1276"/>
        </w:tabs>
        <w:spacing w:after="200"/>
        <w:ind w:firstLine="68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108E">
        <w:rPr>
          <w:rFonts w:eastAsiaTheme="minorHAnsi"/>
          <w:sz w:val="28"/>
          <w:szCs w:val="28"/>
          <w:lang w:eastAsia="en-US"/>
        </w:rPr>
        <w:t>Открытие геронтологических коек в регионе: в 2020 году функционирует 90 коек (30 коек в ГБУЗ ЛО «Всеволожская КМБ»;</w:t>
      </w:r>
      <w:r w:rsidRPr="0018108E">
        <w:rPr>
          <w:rFonts w:eastAsia="Calibri"/>
          <w:sz w:val="28"/>
          <w:szCs w:val="28"/>
          <w:lang w:eastAsia="en-US"/>
        </w:rPr>
        <w:t xml:space="preserve"> 15 коек в </w:t>
      </w:r>
      <w:proofErr w:type="spellStart"/>
      <w:r w:rsidRPr="0018108E">
        <w:rPr>
          <w:rFonts w:eastAsia="Calibri"/>
          <w:sz w:val="28"/>
          <w:szCs w:val="28"/>
          <w:lang w:eastAsia="en-US"/>
        </w:rPr>
        <w:t>Лужской</w:t>
      </w:r>
      <w:proofErr w:type="spellEnd"/>
      <w:r w:rsidRPr="0018108E">
        <w:rPr>
          <w:rFonts w:eastAsia="Calibri"/>
          <w:sz w:val="28"/>
          <w:szCs w:val="28"/>
          <w:lang w:eastAsia="en-US"/>
        </w:rPr>
        <w:t xml:space="preserve"> МБ, 15 коек в </w:t>
      </w:r>
      <w:proofErr w:type="spellStart"/>
      <w:r w:rsidRPr="0018108E">
        <w:rPr>
          <w:rFonts w:eastAsia="Calibri"/>
          <w:sz w:val="28"/>
          <w:szCs w:val="28"/>
          <w:lang w:eastAsia="en-US"/>
        </w:rPr>
        <w:t>Кингисеппской</w:t>
      </w:r>
      <w:proofErr w:type="spellEnd"/>
      <w:r w:rsidRPr="0018108E">
        <w:rPr>
          <w:rFonts w:eastAsia="Calibri"/>
          <w:sz w:val="28"/>
          <w:szCs w:val="28"/>
          <w:lang w:eastAsia="en-US"/>
        </w:rPr>
        <w:t xml:space="preserve"> МБ, 30 коек в ГБУЗ ЛО «Гатчинская КМБ»</w:t>
      </w:r>
      <w:r w:rsidRPr="0018108E">
        <w:rPr>
          <w:rFonts w:eastAsiaTheme="minorHAnsi"/>
          <w:sz w:val="28"/>
          <w:szCs w:val="28"/>
          <w:lang w:eastAsia="en-US"/>
        </w:rPr>
        <w:t xml:space="preserve">), на </w:t>
      </w:r>
      <w:r>
        <w:rPr>
          <w:rFonts w:eastAsiaTheme="minorHAnsi"/>
          <w:sz w:val="28"/>
          <w:szCs w:val="28"/>
          <w:lang w:eastAsia="en-US"/>
        </w:rPr>
        <w:t xml:space="preserve">01.12.2020 </w:t>
      </w:r>
      <w:r w:rsidRPr="0018108E">
        <w:rPr>
          <w:rFonts w:eastAsiaTheme="minorHAnsi"/>
          <w:sz w:val="28"/>
          <w:szCs w:val="28"/>
          <w:lang w:eastAsia="en-US"/>
        </w:rPr>
        <w:t xml:space="preserve">них пролечено </w:t>
      </w:r>
      <w:r>
        <w:rPr>
          <w:rFonts w:eastAsiaTheme="minorHAnsi"/>
          <w:sz w:val="28"/>
          <w:szCs w:val="28"/>
          <w:lang w:eastAsia="en-US"/>
        </w:rPr>
        <w:t>955</w:t>
      </w:r>
      <w:r w:rsidRPr="0018108E">
        <w:rPr>
          <w:rFonts w:eastAsiaTheme="minorHAnsi"/>
          <w:sz w:val="28"/>
          <w:szCs w:val="28"/>
          <w:lang w:eastAsia="en-US"/>
        </w:rPr>
        <w:t xml:space="preserve">  пациент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18108E">
        <w:rPr>
          <w:rFonts w:eastAsiaTheme="minorHAnsi"/>
          <w:sz w:val="28"/>
          <w:szCs w:val="28"/>
          <w:lang w:eastAsia="en-US"/>
        </w:rPr>
        <w:t>, уров</w:t>
      </w:r>
      <w:r>
        <w:rPr>
          <w:rFonts w:eastAsiaTheme="minorHAnsi"/>
          <w:sz w:val="28"/>
          <w:szCs w:val="28"/>
          <w:lang w:eastAsia="en-US"/>
        </w:rPr>
        <w:t xml:space="preserve">ень госпитализации составил </w:t>
      </w:r>
      <w:r w:rsidRPr="0018108E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21,1, при уточненном плановом показателе </w:t>
      </w:r>
      <w:r w:rsidRPr="0018108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18,2</w:t>
      </w:r>
      <w:r w:rsidRPr="0018108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17F10" w:rsidRDefault="00217F10" w:rsidP="00217F10">
      <w:pPr>
        <w:tabs>
          <w:tab w:val="left" w:pos="1134"/>
          <w:tab w:val="left" w:pos="1276"/>
        </w:tabs>
        <w:spacing w:after="20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18108E">
        <w:rPr>
          <w:rFonts w:eastAsiaTheme="minorHAnsi"/>
          <w:sz w:val="28"/>
          <w:szCs w:val="28"/>
          <w:lang w:eastAsia="en-US"/>
        </w:rPr>
        <w:lastRenderedPageBreak/>
        <w:t>Охват граждан старше трудоспособного возраста профилактическими осмотрами</w:t>
      </w:r>
      <w:r>
        <w:rPr>
          <w:rFonts w:eastAsiaTheme="minorHAnsi"/>
          <w:sz w:val="28"/>
          <w:szCs w:val="28"/>
          <w:lang w:eastAsia="en-US"/>
        </w:rPr>
        <w:t xml:space="preserve"> на 01.12</w:t>
      </w:r>
      <w:r w:rsidRPr="0018108E">
        <w:rPr>
          <w:rFonts w:eastAsiaTheme="minorHAnsi"/>
          <w:sz w:val="28"/>
          <w:szCs w:val="28"/>
          <w:lang w:eastAsia="en-US"/>
        </w:rPr>
        <w:t>.2020:</w:t>
      </w:r>
      <w:r>
        <w:rPr>
          <w:rFonts w:eastAsiaTheme="minorHAnsi"/>
          <w:sz w:val="28"/>
          <w:szCs w:val="28"/>
          <w:lang w:eastAsia="en-US"/>
        </w:rPr>
        <w:t xml:space="preserve"> осмотрено 79 704 человека (15,1</w:t>
      </w:r>
      <w:r w:rsidRPr="0018108E">
        <w:rPr>
          <w:rFonts w:eastAsiaTheme="minorHAnsi"/>
          <w:sz w:val="28"/>
          <w:szCs w:val="28"/>
          <w:lang w:eastAsia="en-US"/>
        </w:rPr>
        <w:t>%)</w:t>
      </w:r>
      <w:r>
        <w:rPr>
          <w:rFonts w:eastAsiaTheme="minorHAnsi"/>
          <w:sz w:val="28"/>
          <w:szCs w:val="28"/>
          <w:lang w:eastAsia="en-US"/>
        </w:rPr>
        <w:t>,</w:t>
      </w:r>
      <w:r w:rsidRPr="0018108E">
        <w:rPr>
          <w:rFonts w:eastAsiaTheme="minorHAnsi"/>
          <w:sz w:val="28"/>
          <w:szCs w:val="28"/>
          <w:lang w:eastAsia="en-US"/>
        </w:rPr>
        <w:t xml:space="preserve"> при </w:t>
      </w:r>
      <w:r>
        <w:rPr>
          <w:rFonts w:eastAsiaTheme="minorHAnsi"/>
          <w:sz w:val="28"/>
          <w:szCs w:val="28"/>
          <w:lang w:eastAsia="en-US"/>
        </w:rPr>
        <w:t xml:space="preserve">уточнённом плановом  </w:t>
      </w:r>
      <w:r w:rsidRPr="0018108E">
        <w:rPr>
          <w:rFonts w:eastAsiaTheme="minorHAnsi"/>
          <w:sz w:val="28"/>
          <w:szCs w:val="28"/>
          <w:lang w:eastAsia="en-US"/>
        </w:rPr>
        <w:t xml:space="preserve">показателе к концу года – </w:t>
      </w:r>
      <w:r>
        <w:rPr>
          <w:rFonts w:eastAsiaTheme="minorHAnsi"/>
          <w:sz w:val="28"/>
          <w:szCs w:val="28"/>
          <w:lang w:eastAsia="en-US"/>
        </w:rPr>
        <w:t xml:space="preserve">13,7 </w:t>
      </w:r>
      <w:r w:rsidRPr="0018108E">
        <w:rPr>
          <w:rFonts w:eastAsiaTheme="minorHAnsi"/>
          <w:sz w:val="28"/>
          <w:szCs w:val="28"/>
          <w:lang w:eastAsia="en-US"/>
        </w:rPr>
        <w:t>%.</w:t>
      </w:r>
    </w:p>
    <w:p w:rsidR="00217F10" w:rsidRPr="0018108E" w:rsidRDefault="00217F10" w:rsidP="00217F10">
      <w:pPr>
        <w:autoSpaceDN w:val="0"/>
        <w:spacing w:after="200"/>
        <w:ind w:firstLine="68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Показатели уточнены согласно заключенному между Министерством труда и социальной защиты Российской Федерации с комитетом по социальной защите населения Ленинградской области  дополнительному соглашению от 3 декабря 2020 года № 149-2019-Р30085-1/2 к Соглашению о реализации регионального проекта «Разработка и реализация программы системной поддержки и повышения качества жизни граждан старшего поколения (Ленинградская область)» на территории Ленинградской области. </w:t>
      </w:r>
      <w:proofErr w:type="gramEnd"/>
    </w:p>
    <w:p w:rsidR="00217F10" w:rsidRPr="0018108E" w:rsidRDefault="00217F10" w:rsidP="00217F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08E">
        <w:rPr>
          <w:sz w:val="28"/>
          <w:szCs w:val="28"/>
        </w:rPr>
        <w:t xml:space="preserve">Обеспечено диспансерное обследование с использованием выездных форм работы для проведения профилактических осмотров на всех этапах оказания медицинской помощи на дому. На территории региона работают 67 передвижных комплексов, в том числе 29 передвижных </w:t>
      </w:r>
      <w:proofErr w:type="spellStart"/>
      <w:r w:rsidRPr="0018108E">
        <w:rPr>
          <w:sz w:val="28"/>
          <w:szCs w:val="28"/>
        </w:rPr>
        <w:t>ФАПов</w:t>
      </w:r>
      <w:proofErr w:type="spellEnd"/>
      <w:r w:rsidRPr="0018108E">
        <w:rPr>
          <w:sz w:val="28"/>
          <w:szCs w:val="28"/>
        </w:rPr>
        <w:t xml:space="preserve"> и 10 передвижных амбулаторий. </w:t>
      </w:r>
      <w:r w:rsidRPr="0018108E">
        <w:rPr>
          <w:rFonts w:eastAsiaTheme="minorHAnsi"/>
          <w:sz w:val="28"/>
          <w:szCs w:val="28"/>
          <w:lang w:eastAsia="en-US"/>
        </w:rPr>
        <w:t xml:space="preserve">Охват граждан старше трудоспособного возраста профилактическими осмотрами, включая диспансеризации. </w:t>
      </w:r>
    </w:p>
    <w:p w:rsidR="00217F10" w:rsidRPr="0018108E" w:rsidRDefault="00217F10" w:rsidP="00217F10">
      <w:pPr>
        <w:tabs>
          <w:tab w:val="left" w:pos="1134"/>
          <w:tab w:val="left" w:pos="1276"/>
        </w:tabs>
        <w:spacing w:after="20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18108E">
        <w:rPr>
          <w:rFonts w:eastAsiaTheme="minorHAnsi"/>
          <w:sz w:val="28"/>
          <w:szCs w:val="28"/>
          <w:lang w:eastAsia="en-US"/>
        </w:rPr>
        <w:t>Доля лиц старше трудоспособного возраста, у которых выявлены заболевания и патологические состояния, находящихся на диспансерном наблюдении – 57,0</w:t>
      </w:r>
      <w:r>
        <w:rPr>
          <w:rFonts w:eastAsiaTheme="minorHAnsi"/>
          <w:sz w:val="28"/>
          <w:szCs w:val="28"/>
          <w:lang w:eastAsia="en-US"/>
        </w:rPr>
        <w:t xml:space="preserve">% , </w:t>
      </w:r>
      <w:r w:rsidRPr="0018108E">
        <w:rPr>
          <w:rFonts w:eastAsiaTheme="minorHAnsi"/>
          <w:sz w:val="28"/>
          <w:szCs w:val="28"/>
          <w:lang w:eastAsia="en-US"/>
        </w:rPr>
        <w:t xml:space="preserve">при </w:t>
      </w:r>
      <w:r>
        <w:rPr>
          <w:rFonts w:eastAsiaTheme="minorHAnsi"/>
          <w:sz w:val="28"/>
          <w:szCs w:val="28"/>
          <w:lang w:eastAsia="en-US"/>
        </w:rPr>
        <w:t>уточненном плановом показателе – 41,0%</w:t>
      </w:r>
      <w:r w:rsidRPr="0018108E">
        <w:rPr>
          <w:rFonts w:eastAsiaTheme="minorHAnsi"/>
          <w:sz w:val="28"/>
          <w:szCs w:val="28"/>
          <w:lang w:eastAsia="en-US"/>
        </w:rPr>
        <w:t>.</w:t>
      </w:r>
    </w:p>
    <w:p w:rsidR="00217F10" w:rsidRPr="0018108E" w:rsidRDefault="00217F10" w:rsidP="00217F10">
      <w:pPr>
        <w:tabs>
          <w:tab w:val="left" w:pos="1134"/>
          <w:tab w:val="left" w:pos="1276"/>
        </w:tabs>
        <w:spacing w:after="20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18108E">
        <w:rPr>
          <w:rFonts w:eastAsiaTheme="minorHAnsi"/>
          <w:sz w:val="28"/>
          <w:szCs w:val="28"/>
          <w:lang w:eastAsia="en-US"/>
        </w:rPr>
        <w:t>Число врачей-гериатров в регионе – 1</w:t>
      </w:r>
      <w:r>
        <w:rPr>
          <w:rFonts w:eastAsiaTheme="minorHAnsi"/>
          <w:sz w:val="28"/>
          <w:szCs w:val="28"/>
          <w:lang w:eastAsia="en-US"/>
        </w:rPr>
        <w:t>6</w:t>
      </w:r>
      <w:r w:rsidRPr="0018108E">
        <w:rPr>
          <w:rFonts w:eastAsiaTheme="minorHAnsi"/>
          <w:sz w:val="28"/>
          <w:szCs w:val="28"/>
          <w:lang w:eastAsia="en-US"/>
        </w:rPr>
        <w:t>.</w:t>
      </w:r>
    </w:p>
    <w:p w:rsidR="00217F10" w:rsidRPr="0018108E" w:rsidRDefault="00217F10" w:rsidP="00217F10">
      <w:pPr>
        <w:tabs>
          <w:tab w:val="left" w:pos="1134"/>
          <w:tab w:val="left" w:pos="1276"/>
        </w:tabs>
        <w:spacing w:after="200"/>
        <w:ind w:firstLine="680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18108E">
        <w:rPr>
          <w:rFonts w:eastAsiaTheme="minorHAnsi"/>
          <w:sz w:val="28"/>
          <w:szCs w:val="28"/>
          <w:lang w:eastAsia="en-US"/>
        </w:rPr>
        <w:t>Число гериатрических кабинетов в регионе – 1</w:t>
      </w:r>
      <w:r>
        <w:rPr>
          <w:rFonts w:eastAsiaTheme="minorHAnsi"/>
          <w:sz w:val="28"/>
          <w:szCs w:val="28"/>
          <w:lang w:eastAsia="en-US"/>
        </w:rPr>
        <w:t>5</w:t>
      </w:r>
      <w:r w:rsidRPr="0018108E">
        <w:rPr>
          <w:rFonts w:eastAsia="Calibri"/>
          <w:sz w:val="28"/>
          <w:szCs w:val="28"/>
          <w:lang w:eastAsia="en-US"/>
        </w:rPr>
        <w:t xml:space="preserve"> (</w:t>
      </w:r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>ГБУЗ ЛО «</w:t>
      </w:r>
      <w:proofErr w:type="spellStart"/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>Волховская</w:t>
      </w:r>
      <w:proofErr w:type="spellEnd"/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МБ»; ГБУЗ ЛО «Всеволожская КМБ; ГБУЗ ЛО «Гатчинская КМБ», ГБУЗ ЛО «</w:t>
      </w:r>
      <w:proofErr w:type="spellStart"/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>Рощинская</w:t>
      </w:r>
      <w:proofErr w:type="spellEnd"/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МБ»; ГБУЗ ЛО «</w:t>
      </w:r>
      <w:proofErr w:type="spellStart"/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>Кингисеппская</w:t>
      </w:r>
      <w:proofErr w:type="spellEnd"/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МБ»; ГБУЗ ЛО «</w:t>
      </w:r>
      <w:proofErr w:type="spellStart"/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>Киришская</w:t>
      </w:r>
      <w:proofErr w:type="spellEnd"/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МБ»; ГБУЗ ЛО «Кировская МБ»;  ГБУЗ ЛО «</w:t>
      </w:r>
      <w:proofErr w:type="spellStart"/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>Лужская</w:t>
      </w:r>
      <w:proofErr w:type="spellEnd"/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МБ»; 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ГБУЗ ЛО «Ломоносовская МБ», </w:t>
      </w:r>
      <w:r w:rsidRPr="0018108E">
        <w:rPr>
          <w:rFonts w:eastAsiaTheme="minorHAnsi"/>
          <w:color w:val="000000"/>
          <w:spacing w:val="-2"/>
          <w:sz w:val="28"/>
          <w:szCs w:val="28"/>
          <w:lang w:eastAsia="en-US"/>
        </w:rPr>
        <w:t>ГБУЗ ЛО «Тихвинская МБ»).</w:t>
      </w:r>
    </w:p>
    <w:p w:rsidR="00217F10" w:rsidRPr="0018108E" w:rsidRDefault="00217F10" w:rsidP="00217F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08E">
        <w:rPr>
          <w:rFonts w:eastAsiaTheme="minorHAnsi"/>
          <w:sz w:val="28"/>
          <w:szCs w:val="28"/>
          <w:lang w:eastAsia="en-US"/>
        </w:rPr>
        <w:t xml:space="preserve">Во всех районах Ленинградской области продолжают работу 22 </w:t>
      </w:r>
      <w:proofErr w:type="spellStart"/>
      <w:r w:rsidRPr="0018108E">
        <w:rPr>
          <w:rFonts w:eastAsiaTheme="minorHAnsi"/>
          <w:sz w:val="28"/>
          <w:szCs w:val="28"/>
          <w:lang w:eastAsia="en-US"/>
        </w:rPr>
        <w:t>мультидисциплинарны</w:t>
      </w:r>
      <w:r>
        <w:rPr>
          <w:rFonts w:eastAsiaTheme="minorHAnsi"/>
          <w:sz w:val="28"/>
          <w:szCs w:val="28"/>
          <w:lang w:eastAsia="en-US"/>
        </w:rPr>
        <w:t>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18108E">
        <w:rPr>
          <w:rFonts w:eastAsiaTheme="minorHAnsi"/>
          <w:sz w:val="28"/>
          <w:szCs w:val="28"/>
          <w:lang w:eastAsia="en-US"/>
        </w:rPr>
        <w:t xml:space="preserve"> мобильные патронажные бригады для оказания </w:t>
      </w:r>
      <w:proofErr w:type="gramStart"/>
      <w:r w:rsidRPr="0018108E">
        <w:rPr>
          <w:rFonts w:eastAsiaTheme="minorHAnsi"/>
          <w:sz w:val="28"/>
          <w:szCs w:val="28"/>
          <w:lang w:eastAsia="en-US"/>
        </w:rPr>
        <w:t>медико-социальной</w:t>
      </w:r>
      <w:proofErr w:type="gramEnd"/>
      <w:r w:rsidRPr="0018108E">
        <w:rPr>
          <w:rFonts w:eastAsiaTheme="minorHAnsi"/>
          <w:sz w:val="28"/>
          <w:szCs w:val="28"/>
          <w:lang w:eastAsia="en-US"/>
        </w:rPr>
        <w:t xml:space="preserve"> помощи длительно </w:t>
      </w:r>
      <w:proofErr w:type="spellStart"/>
      <w:r w:rsidRPr="0018108E">
        <w:rPr>
          <w:rFonts w:eastAsiaTheme="minorHAnsi"/>
          <w:sz w:val="28"/>
          <w:szCs w:val="28"/>
          <w:lang w:eastAsia="en-US"/>
        </w:rPr>
        <w:t>иммобилизированным</w:t>
      </w:r>
      <w:proofErr w:type="spellEnd"/>
      <w:r w:rsidRPr="0018108E">
        <w:rPr>
          <w:rFonts w:eastAsiaTheme="minorHAnsi"/>
          <w:sz w:val="28"/>
          <w:szCs w:val="28"/>
          <w:lang w:eastAsia="en-US"/>
        </w:rPr>
        <w:t xml:space="preserve"> пациентам на дому. На 1 октября 2020 года обслужено 4557 чел, 3324 чел. оказаны лечебно-диагностические услуги, </w:t>
      </w:r>
      <w:proofErr w:type="gramStart"/>
      <w:r w:rsidRPr="0018108E">
        <w:rPr>
          <w:rFonts w:eastAsiaTheme="minorHAnsi"/>
          <w:sz w:val="28"/>
          <w:szCs w:val="28"/>
          <w:lang w:eastAsia="en-US"/>
        </w:rPr>
        <w:t>медико-социальное</w:t>
      </w:r>
      <w:proofErr w:type="gramEnd"/>
      <w:r w:rsidRPr="0018108E">
        <w:rPr>
          <w:rFonts w:eastAsiaTheme="minorHAnsi"/>
          <w:sz w:val="28"/>
          <w:szCs w:val="28"/>
          <w:lang w:eastAsia="en-US"/>
        </w:rPr>
        <w:t xml:space="preserve"> обслуживание 1411 чел.</w:t>
      </w:r>
    </w:p>
    <w:p w:rsidR="00217F10" w:rsidRDefault="00217F10" w:rsidP="00217F10">
      <w:pPr>
        <w:autoSpaceDN w:val="0"/>
        <w:spacing w:after="20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18108E">
        <w:rPr>
          <w:rFonts w:eastAsiaTheme="minorHAnsi"/>
          <w:sz w:val="28"/>
          <w:szCs w:val="28"/>
          <w:lang w:eastAsia="en-US"/>
        </w:rPr>
        <w:t>С целью активизации работы  по достижению показателей проекта комитетом по здравоохранению организовано проведение акции «Ленинградское здоровье» (</w:t>
      </w:r>
      <w:proofErr w:type="spellStart"/>
      <w:r w:rsidRPr="0018108E">
        <w:rPr>
          <w:rFonts w:eastAsiaTheme="minorHAnsi"/>
          <w:sz w:val="28"/>
          <w:szCs w:val="28"/>
          <w:lang w:eastAsia="en-US"/>
        </w:rPr>
        <w:t>профосмотры</w:t>
      </w:r>
      <w:proofErr w:type="spellEnd"/>
      <w:r w:rsidRPr="0018108E">
        <w:rPr>
          <w:rFonts w:eastAsiaTheme="minorHAnsi"/>
          <w:sz w:val="28"/>
          <w:szCs w:val="28"/>
          <w:lang w:eastAsia="en-US"/>
        </w:rPr>
        <w:t xml:space="preserve"> и диспансеризация с использованием выездных форм работы) с проведением </w:t>
      </w:r>
      <w:proofErr w:type="gramStart"/>
      <w:r w:rsidRPr="0018108E">
        <w:rPr>
          <w:rFonts w:eastAsiaTheme="minorHAnsi"/>
          <w:sz w:val="28"/>
          <w:szCs w:val="28"/>
          <w:lang w:eastAsia="en-US"/>
        </w:rPr>
        <w:t>экспресс-тестирования</w:t>
      </w:r>
      <w:proofErr w:type="gramEnd"/>
      <w:r w:rsidRPr="0018108E">
        <w:rPr>
          <w:rFonts w:eastAsiaTheme="minorHAnsi"/>
          <w:sz w:val="28"/>
          <w:szCs w:val="28"/>
          <w:lang w:eastAsia="en-US"/>
        </w:rPr>
        <w:t xml:space="preserve"> на антитела </w:t>
      </w:r>
      <w:proofErr w:type="spellStart"/>
      <w:r w:rsidRPr="0018108E">
        <w:rPr>
          <w:rFonts w:eastAsiaTheme="minorHAnsi"/>
          <w:sz w:val="28"/>
          <w:szCs w:val="28"/>
          <w:lang w:val="en-US" w:eastAsia="en-US"/>
        </w:rPr>
        <w:t>Covid</w:t>
      </w:r>
      <w:proofErr w:type="spellEnd"/>
      <w:r w:rsidRPr="0018108E">
        <w:rPr>
          <w:rFonts w:eastAsiaTheme="minorHAnsi"/>
          <w:sz w:val="28"/>
          <w:szCs w:val="28"/>
          <w:lang w:eastAsia="en-US"/>
        </w:rPr>
        <w:t xml:space="preserve"> 19 для привлечения населения на диспансеризацию. С учетом противоэпидемиологических мер безопасности  диспансеризация граждан старше 65 лет пр</w:t>
      </w:r>
      <w:r>
        <w:rPr>
          <w:rFonts w:eastAsiaTheme="minorHAnsi"/>
          <w:sz w:val="28"/>
          <w:szCs w:val="28"/>
          <w:lang w:eastAsia="en-US"/>
        </w:rPr>
        <w:t>оводилось</w:t>
      </w:r>
      <w:r w:rsidRPr="0018108E">
        <w:rPr>
          <w:rFonts w:eastAsiaTheme="minorHAnsi"/>
          <w:sz w:val="28"/>
          <w:szCs w:val="28"/>
          <w:lang w:eastAsia="en-US"/>
        </w:rPr>
        <w:t xml:space="preserve"> в основном на дому.  </w:t>
      </w:r>
    </w:p>
    <w:p w:rsidR="00E137B4" w:rsidRPr="007308C4" w:rsidRDefault="00F14EF3" w:rsidP="007308C4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CB3CA7">
        <w:rPr>
          <w:b/>
          <w:sz w:val="28"/>
          <w:szCs w:val="28"/>
          <w:u w:val="single"/>
        </w:rPr>
        <w:t>Комитет социальной защиты населения Ленинградской области</w:t>
      </w:r>
      <w:r w:rsidR="007308C4">
        <w:rPr>
          <w:sz w:val="28"/>
          <w:szCs w:val="28"/>
          <w:u w:val="single"/>
        </w:rPr>
        <w:t xml:space="preserve"> </w:t>
      </w:r>
    </w:p>
    <w:p w:rsidR="00001E20" w:rsidRDefault="00001E20" w:rsidP="00001E20">
      <w:pPr>
        <w:jc w:val="both"/>
        <w:rPr>
          <w:sz w:val="28"/>
          <w:szCs w:val="28"/>
        </w:rPr>
      </w:pPr>
      <w:r w:rsidRPr="00001E20">
        <w:rPr>
          <w:sz w:val="28"/>
          <w:szCs w:val="28"/>
        </w:rPr>
        <w:lastRenderedPageBreak/>
        <w:t xml:space="preserve">        </w:t>
      </w:r>
    </w:p>
    <w:p w:rsidR="00001E20" w:rsidRPr="00001E20" w:rsidRDefault="00001E20" w:rsidP="00001E20">
      <w:pPr>
        <w:ind w:firstLine="708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У</w:t>
      </w:r>
      <w:r w:rsidRPr="00001E20">
        <w:rPr>
          <w:rFonts w:cs="Calibri"/>
          <w:bCs/>
          <w:sz w:val="28"/>
          <w:szCs w:val="28"/>
        </w:rPr>
        <w:t>твержден р</w:t>
      </w:r>
      <w:r w:rsidRPr="00001E20">
        <w:rPr>
          <w:sz w:val="28"/>
          <w:szCs w:val="28"/>
        </w:rPr>
        <w:t>аспоряжением Правительства Ленинградской области от 12 декабря 2019 года № 836-р К</w:t>
      </w:r>
      <w:r w:rsidRPr="00001E20">
        <w:rPr>
          <w:rFonts w:cs="Calibri"/>
          <w:bCs/>
          <w:sz w:val="28"/>
          <w:szCs w:val="28"/>
        </w:rPr>
        <w:t>омплексный план мероприятий («дорожная карта») «Повышение качества жизни граждан пожилого возраста, увеличение периода активного долголетия и продолжительности здоровой жизни граждан старшего поколения в  2019 – 2024 годах» (далее -  Комплексный план)</w:t>
      </w:r>
      <w:r w:rsidRPr="00001E20">
        <w:rPr>
          <w:sz w:val="28"/>
          <w:szCs w:val="28"/>
        </w:rPr>
        <w:t>.  В Комплексный план включены мероприятия, направленные на совершенствование системы охраны здоровья граждан старшего поколения, в том числе развитие гериатрической службы региона.</w:t>
      </w:r>
    </w:p>
    <w:p w:rsidR="00C90CE2" w:rsidRDefault="00C90CE2" w:rsidP="00001E20">
      <w:pPr>
        <w:widowControl w:val="0"/>
        <w:shd w:val="clear" w:color="auto" w:fill="FFFFFF"/>
        <w:ind w:firstLine="709"/>
        <w:contextualSpacing/>
        <w:jc w:val="both"/>
        <w:rPr>
          <w:bCs/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15</w:t>
      </w:r>
      <w:r w:rsidRPr="00C90C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декабря </w:t>
      </w:r>
      <w:r w:rsidRPr="00C90CE2">
        <w:rPr>
          <w:rFonts w:eastAsia="Calibri"/>
          <w:sz w:val="28"/>
          <w:szCs w:val="28"/>
        </w:rPr>
        <w:t xml:space="preserve">2020 </w:t>
      </w:r>
      <w:r w:rsidRPr="00C90CE2">
        <w:rPr>
          <w:sz w:val="28"/>
          <w:szCs w:val="28"/>
        </w:rPr>
        <w:t>года</w:t>
      </w:r>
      <w:r w:rsidRPr="00C90CE2">
        <w:rPr>
          <w:color w:val="000000"/>
          <w:sz w:val="28"/>
          <w:szCs w:val="28"/>
        </w:rPr>
        <w:t xml:space="preserve"> </w:t>
      </w:r>
      <w:r w:rsidRPr="00C90CE2">
        <w:rPr>
          <w:color w:val="000000"/>
          <w:sz w:val="28"/>
          <w:szCs w:val="28"/>
          <w:lang w:val="x-none"/>
        </w:rPr>
        <w:t xml:space="preserve">система социального обслуживания Ленинградской области включает </w:t>
      </w:r>
      <w:r w:rsidRPr="00C90CE2">
        <w:rPr>
          <w:color w:val="000000"/>
          <w:sz w:val="28"/>
          <w:szCs w:val="28"/>
        </w:rPr>
        <w:t>83</w:t>
      </w:r>
      <w:r w:rsidRPr="00C90CE2">
        <w:rPr>
          <w:color w:val="000000"/>
          <w:sz w:val="28"/>
          <w:szCs w:val="28"/>
          <w:lang w:val="x-none"/>
        </w:rPr>
        <w:t xml:space="preserve"> </w:t>
      </w:r>
      <w:r w:rsidRPr="00C90CE2">
        <w:rPr>
          <w:color w:val="000000"/>
          <w:sz w:val="28"/>
          <w:szCs w:val="28"/>
        </w:rPr>
        <w:t>поставщика социальных услуг (</w:t>
      </w:r>
      <w:r w:rsidRPr="00C90CE2">
        <w:rPr>
          <w:color w:val="000000"/>
          <w:sz w:val="28"/>
          <w:szCs w:val="28"/>
          <w:lang w:val="x-none"/>
        </w:rPr>
        <w:t>организаций социального обслуживания</w:t>
      </w:r>
      <w:r w:rsidRPr="00C90CE2">
        <w:rPr>
          <w:color w:val="000000"/>
          <w:sz w:val="28"/>
          <w:szCs w:val="28"/>
        </w:rPr>
        <w:t>),</w:t>
      </w:r>
      <w:r w:rsidRPr="00C90CE2">
        <w:rPr>
          <w:color w:val="000000"/>
          <w:sz w:val="28"/>
          <w:szCs w:val="28"/>
          <w:lang w:val="x-none"/>
        </w:rPr>
        <w:t xml:space="preserve"> из них 4</w:t>
      </w:r>
      <w:r w:rsidRPr="00C90CE2">
        <w:rPr>
          <w:color w:val="000000"/>
          <w:sz w:val="28"/>
          <w:szCs w:val="28"/>
        </w:rPr>
        <w:t xml:space="preserve">5 </w:t>
      </w:r>
      <w:r w:rsidRPr="00C90CE2">
        <w:rPr>
          <w:color w:val="000000"/>
          <w:sz w:val="28"/>
          <w:szCs w:val="28"/>
          <w:lang w:val="x-none"/>
        </w:rPr>
        <w:t xml:space="preserve"> </w:t>
      </w:r>
      <w:r w:rsidRPr="00C90CE2">
        <w:rPr>
          <w:color w:val="000000"/>
          <w:sz w:val="28"/>
          <w:szCs w:val="28"/>
        </w:rPr>
        <w:t xml:space="preserve">являются </w:t>
      </w:r>
      <w:r w:rsidRPr="00C90CE2">
        <w:rPr>
          <w:color w:val="000000"/>
          <w:sz w:val="28"/>
          <w:szCs w:val="28"/>
          <w:lang w:val="x-none"/>
        </w:rPr>
        <w:t>негосударственны</w:t>
      </w:r>
      <w:r w:rsidRPr="00C90CE2">
        <w:rPr>
          <w:color w:val="000000"/>
          <w:sz w:val="28"/>
          <w:szCs w:val="28"/>
        </w:rPr>
        <w:t>ми</w:t>
      </w:r>
      <w:r w:rsidRPr="00C90CE2">
        <w:rPr>
          <w:color w:val="000000"/>
          <w:sz w:val="28"/>
          <w:szCs w:val="28"/>
          <w:lang w:val="x-none"/>
        </w:rPr>
        <w:t xml:space="preserve"> организаци</w:t>
      </w:r>
      <w:r w:rsidRPr="00C90CE2">
        <w:rPr>
          <w:color w:val="000000"/>
          <w:sz w:val="28"/>
          <w:szCs w:val="28"/>
        </w:rPr>
        <w:t>ями</w:t>
      </w:r>
      <w:r w:rsidRPr="00C90CE2">
        <w:rPr>
          <w:color w:val="000000"/>
          <w:sz w:val="28"/>
          <w:szCs w:val="28"/>
          <w:lang w:val="x-none"/>
        </w:rPr>
        <w:t>, что составляет 5</w:t>
      </w:r>
      <w:r w:rsidRPr="00C90CE2">
        <w:rPr>
          <w:color w:val="000000"/>
          <w:sz w:val="28"/>
          <w:szCs w:val="28"/>
        </w:rPr>
        <w:t>5</w:t>
      </w:r>
      <w:r w:rsidRPr="00C90CE2">
        <w:rPr>
          <w:color w:val="000000"/>
          <w:sz w:val="28"/>
          <w:szCs w:val="28"/>
          <w:lang w:val="x-none"/>
        </w:rPr>
        <w:t>,</w:t>
      </w:r>
      <w:r w:rsidRPr="00C90CE2">
        <w:rPr>
          <w:color w:val="000000"/>
          <w:sz w:val="28"/>
          <w:szCs w:val="28"/>
        </w:rPr>
        <w:t>6</w:t>
      </w:r>
      <w:r w:rsidRPr="00C90CE2">
        <w:rPr>
          <w:color w:val="000000"/>
          <w:sz w:val="28"/>
          <w:szCs w:val="28"/>
          <w:lang w:val="x-none"/>
        </w:rPr>
        <w:t>%</w:t>
      </w:r>
      <w:r w:rsidRPr="00C90CE2">
        <w:rPr>
          <w:color w:val="000000"/>
          <w:sz w:val="28"/>
          <w:szCs w:val="28"/>
        </w:rPr>
        <w:t>.</w:t>
      </w:r>
      <w:r w:rsidRPr="00C90CE2">
        <w:rPr>
          <w:bCs/>
          <w:spacing w:val="-4"/>
          <w:sz w:val="28"/>
          <w:szCs w:val="28"/>
        </w:rPr>
        <w:t xml:space="preserve"> В Ленинградской области созданы условия для обеспечения выхода негосударственных учреждений на рынок социальных услуг в сфере социального обслуживания. При разработке перечня социальных услуг, предоставляемых поставщиками социальных услуг, учтена практика деятельности как государственных, так и негосударственных организаций, индивидуальных предпринимателей, работающих в сфере социального обслуживания граждан.</w:t>
      </w:r>
    </w:p>
    <w:p w:rsidR="00001E20" w:rsidRPr="00001E20" w:rsidRDefault="00001E20" w:rsidP="00001E20">
      <w:pPr>
        <w:ind w:firstLine="426"/>
        <w:jc w:val="both"/>
        <w:rPr>
          <w:rFonts w:ascii="inherit" w:hAnsi="inherit"/>
          <w:sz w:val="28"/>
          <w:szCs w:val="28"/>
        </w:rPr>
      </w:pPr>
      <w:r w:rsidRPr="00001E20">
        <w:rPr>
          <w:rFonts w:ascii="inherit" w:hAnsi="inherit"/>
          <w:sz w:val="28"/>
          <w:szCs w:val="28"/>
        </w:rPr>
        <w:t xml:space="preserve">В регионе работают 17 пунктов проката технических средств реабилитации для людей  пожилого возраста и с ограниченными возможностями здоровья в комплексных центрах социального обслуживания населения. </w:t>
      </w:r>
    </w:p>
    <w:p w:rsidR="00001E20" w:rsidRDefault="00001E20" w:rsidP="00001E20">
      <w:pPr>
        <w:ind w:firstLine="680"/>
        <w:jc w:val="both"/>
        <w:rPr>
          <w:rFonts w:eastAsia="Arial Unicode MS"/>
          <w:sz w:val="28"/>
          <w:szCs w:val="28"/>
          <w:lang w:eastAsia="en-US"/>
        </w:rPr>
      </w:pPr>
      <w:r w:rsidRPr="00001E20">
        <w:rPr>
          <w:rFonts w:eastAsia="Arial Unicode MS"/>
          <w:sz w:val="28"/>
          <w:szCs w:val="28"/>
          <w:lang w:eastAsia="en-US"/>
        </w:rPr>
        <w:t xml:space="preserve">«Университеты «третьего возраста», «Школы здоровья» направлены на улучшение качества жизни пожилых людей, получение социальных знаний, организации досуга и основ медицинской помощи по уходу за </w:t>
      </w:r>
      <w:r w:rsidRPr="00001E20">
        <w:rPr>
          <w:rFonts w:eastAsiaTheme="minorHAnsi"/>
          <w:sz w:val="28"/>
          <w:szCs w:val="28"/>
          <w:lang w:eastAsia="en-US"/>
        </w:rPr>
        <w:t xml:space="preserve">длительно </w:t>
      </w:r>
      <w:proofErr w:type="spellStart"/>
      <w:r w:rsidRPr="00001E20">
        <w:rPr>
          <w:rFonts w:eastAsiaTheme="minorHAnsi"/>
          <w:sz w:val="28"/>
          <w:szCs w:val="28"/>
          <w:lang w:eastAsia="en-US"/>
        </w:rPr>
        <w:t>иммобилизированными</w:t>
      </w:r>
      <w:proofErr w:type="spellEnd"/>
      <w:r w:rsidRPr="00001E20">
        <w:rPr>
          <w:rFonts w:eastAsia="Arial Unicode MS"/>
          <w:sz w:val="28"/>
          <w:szCs w:val="28"/>
          <w:lang w:eastAsia="en-US"/>
        </w:rPr>
        <w:t xml:space="preserve"> родственниками</w:t>
      </w:r>
      <w:r>
        <w:rPr>
          <w:rFonts w:eastAsia="Arial Unicode MS"/>
          <w:sz w:val="28"/>
          <w:szCs w:val="28"/>
          <w:lang w:eastAsia="en-US"/>
        </w:rPr>
        <w:t>.</w:t>
      </w:r>
      <w:r w:rsidRPr="00001E20">
        <w:rPr>
          <w:rFonts w:eastAsia="Arial Unicode MS"/>
          <w:sz w:val="28"/>
          <w:szCs w:val="28"/>
          <w:lang w:eastAsia="en-US"/>
        </w:rPr>
        <w:t xml:space="preserve"> </w:t>
      </w:r>
    </w:p>
    <w:p w:rsidR="00001E20" w:rsidRDefault="00001E20" w:rsidP="00001E20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001E20">
        <w:rPr>
          <w:rFonts w:eastAsiaTheme="minorHAnsi"/>
          <w:sz w:val="28"/>
          <w:szCs w:val="28"/>
          <w:lang w:eastAsia="en-US"/>
        </w:rPr>
        <w:t xml:space="preserve">Реализуя федеральный проект «Старшее поколение» национального проекта «Демография» в Ленинградской области в 2020 году  продолжена работа по развитию технологии социального обслуживания «Заботливый сосед». </w:t>
      </w:r>
    </w:p>
    <w:p w:rsidR="00001E20" w:rsidRPr="00001E20" w:rsidRDefault="00001E20" w:rsidP="00001E20">
      <w:pPr>
        <w:ind w:firstLine="680"/>
        <w:jc w:val="both"/>
        <w:rPr>
          <w:color w:val="000000"/>
          <w:sz w:val="28"/>
          <w:szCs w:val="28"/>
        </w:rPr>
      </w:pPr>
      <w:r w:rsidRPr="00001E20">
        <w:rPr>
          <w:rFonts w:eastAsiaTheme="minorHAnsi"/>
          <w:sz w:val="28"/>
          <w:szCs w:val="28"/>
          <w:lang w:eastAsia="en-US"/>
        </w:rPr>
        <w:t xml:space="preserve"> Уникальность технологии заключается в том, что п</w:t>
      </w:r>
      <w:r w:rsidRPr="00001E20">
        <w:rPr>
          <w:color w:val="000000"/>
          <w:sz w:val="28"/>
          <w:szCs w:val="28"/>
        </w:rPr>
        <w:t xml:space="preserve">редоставление услуг дает возможность гражданам, проживающим в удаленных или труднодоступных населенных пунктах Ленинградской области (что осложняет посещение их социальным  работником), получать необходимую помощь и уход на дому, а их соседям, оказывающим эту помощь, получать за это заработную плату. Технологией охвачено 124 человека пожилого возраста, частично </w:t>
      </w:r>
      <w:proofErr w:type="gramStart"/>
      <w:r w:rsidRPr="00001E20">
        <w:rPr>
          <w:color w:val="000000"/>
          <w:sz w:val="28"/>
          <w:szCs w:val="28"/>
        </w:rPr>
        <w:t>утративших</w:t>
      </w:r>
      <w:proofErr w:type="gramEnd"/>
      <w:r w:rsidRPr="00001E20">
        <w:rPr>
          <w:color w:val="000000"/>
          <w:sz w:val="28"/>
          <w:szCs w:val="28"/>
        </w:rPr>
        <w:t xml:space="preserve">   способность к самообслуживанию. </w:t>
      </w:r>
    </w:p>
    <w:p w:rsidR="00C90CE2" w:rsidRPr="00C90CE2" w:rsidRDefault="00C90CE2" w:rsidP="00C90CE2">
      <w:pPr>
        <w:ind w:firstLine="709"/>
        <w:jc w:val="both"/>
        <w:rPr>
          <w:sz w:val="28"/>
          <w:szCs w:val="28"/>
        </w:rPr>
      </w:pPr>
      <w:r w:rsidRPr="00001E20">
        <w:rPr>
          <w:rFonts w:eastAsiaTheme="minorHAnsi"/>
          <w:sz w:val="28"/>
          <w:szCs w:val="28"/>
          <w:lang w:eastAsia="en-US"/>
        </w:rPr>
        <w:t xml:space="preserve">В Ленинградской области работают мобильные бригады, осуществляющие  доставку лиц старше 65 лет, проживающих в сельской местности, в медицинские организации. </w:t>
      </w:r>
      <w:r w:rsidRPr="00001E20">
        <w:rPr>
          <w:sz w:val="28"/>
          <w:szCs w:val="28"/>
        </w:rPr>
        <w:t xml:space="preserve">В период с января 2020 года  было осуществлено 1317  выездов 18 машинами, </w:t>
      </w:r>
      <w:r w:rsidRPr="00001E20">
        <w:rPr>
          <w:rFonts w:eastAsiaTheme="minorHAnsi"/>
          <w:sz w:val="28"/>
          <w:szCs w:val="28"/>
          <w:lang w:eastAsia="en-US"/>
        </w:rPr>
        <w:t xml:space="preserve"> доставлено в медицинские организации – 5830 чел.</w:t>
      </w:r>
      <w:r w:rsidRPr="00C90CE2">
        <w:rPr>
          <w:rFonts w:eastAsiaTheme="minorHAnsi"/>
          <w:sz w:val="28"/>
          <w:szCs w:val="28"/>
          <w:lang w:eastAsia="en-US"/>
        </w:rPr>
        <w:t xml:space="preserve"> </w:t>
      </w:r>
    </w:p>
    <w:p w:rsidR="003C03A1" w:rsidRPr="003C03A1" w:rsidRDefault="003C03A1" w:rsidP="003C03A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03A1">
        <w:rPr>
          <w:rFonts w:eastAsiaTheme="minorHAnsi"/>
          <w:sz w:val="28"/>
          <w:szCs w:val="28"/>
          <w:lang w:eastAsia="en-US"/>
        </w:rPr>
        <w:t>Принят</w:t>
      </w:r>
      <w:r>
        <w:rPr>
          <w:rFonts w:eastAsiaTheme="minorHAnsi"/>
          <w:sz w:val="28"/>
          <w:szCs w:val="28"/>
          <w:lang w:eastAsia="en-US"/>
        </w:rPr>
        <w:t>о</w:t>
      </w:r>
      <w:r w:rsidR="00B34DE2" w:rsidRPr="003C03A1">
        <w:rPr>
          <w:rFonts w:eastAsiaTheme="minorHAnsi"/>
          <w:sz w:val="28"/>
          <w:szCs w:val="28"/>
          <w:lang w:eastAsia="en-US"/>
        </w:rPr>
        <w:t xml:space="preserve"> </w:t>
      </w:r>
      <w:r w:rsidR="004A15F4" w:rsidRPr="003C03A1">
        <w:rPr>
          <w:rFonts w:eastAsiaTheme="minorHAnsi"/>
          <w:sz w:val="28"/>
          <w:szCs w:val="28"/>
          <w:lang w:eastAsia="en-US"/>
        </w:rPr>
        <w:t xml:space="preserve">постановление Правительства Ленинградской области от 10.03.2020 № 108 «О внесении изменений в постановление Правительства Ленинградской области от 12 сентября 2019 года № 423 «Об утверждении Порядка </w:t>
      </w:r>
      <w:r w:rsidR="004A15F4" w:rsidRPr="003C03A1">
        <w:rPr>
          <w:rFonts w:eastAsiaTheme="minorHAnsi"/>
          <w:sz w:val="28"/>
          <w:szCs w:val="28"/>
          <w:lang w:eastAsia="en-US"/>
        </w:rPr>
        <w:lastRenderedPageBreak/>
        <w:t>доставки лиц старше 65 лет, проживающих в сельской местности, в медицинские организации»</w:t>
      </w:r>
      <w:r w:rsidR="004A15F4" w:rsidRPr="003C03A1">
        <w:rPr>
          <w:rFonts w:eastAsia="Calibri"/>
          <w:sz w:val="28"/>
          <w:szCs w:val="28"/>
          <w:lang w:eastAsia="en-US"/>
        </w:rPr>
        <w:t>, направленн</w:t>
      </w:r>
      <w:r w:rsidR="00B34DE2" w:rsidRPr="003C03A1">
        <w:rPr>
          <w:rFonts w:eastAsia="Calibri"/>
          <w:sz w:val="28"/>
          <w:szCs w:val="28"/>
          <w:lang w:eastAsia="en-US"/>
        </w:rPr>
        <w:t>ое</w:t>
      </w:r>
      <w:r w:rsidR="004A15F4" w:rsidRPr="003C03A1">
        <w:rPr>
          <w:rFonts w:eastAsia="Calibri"/>
          <w:sz w:val="28"/>
          <w:szCs w:val="28"/>
          <w:lang w:eastAsia="en-US"/>
        </w:rPr>
        <w:t xml:space="preserve"> на </w:t>
      </w:r>
      <w:r w:rsidR="005972C8" w:rsidRPr="003C03A1">
        <w:rPr>
          <w:rFonts w:eastAsia="Calibri"/>
          <w:sz w:val="28"/>
          <w:szCs w:val="28"/>
          <w:lang w:eastAsia="en-US"/>
        </w:rPr>
        <w:t xml:space="preserve">регулирование </w:t>
      </w:r>
      <w:r w:rsidR="004A15F4" w:rsidRPr="003C03A1">
        <w:rPr>
          <w:rFonts w:eastAsia="Calibri"/>
          <w:sz w:val="28"/>
          <w:szCs w:val="28"/>
          <w:lang w:eastAsia="en-US"/>
        </w:rPr>
        <w:t xml:space="preserve">мероприятий позволяющих обеспечить доставку лиц старше 65 лет, </w:t>
      </w:r>
      <w:r w:rsidR="004A15F4" w:rsidRPr="003C03A1">
        <w:rPr>
          <w:rFonts w:eastAsiaTheme="minorHAnsi"/>
          <w:sz w:val="28"/>
          <w:szCs w:val="28"/>
          <w:lang w:eastAsia="en-US"/>
        </w:rPr>
        <w:t>проживающих в сельской местности, в медицинские организации</w:t>
      </w:r>
      <w:r w:rsidR="00B34DE2" w:rsidRPr="003C03A1">
        <w:rPr>
          <w:rFonts w:eastAsiaTheme="minorHAnsi"/>
          <w:sz w:val="28"/>
          <w:szCs w:val="28"/>
          <w:lang w:eastAsia="en-US"/>
        </w:rPr>
        <w:t>.</w:t>
      </w:r>
      <w:r w:rsidRPr="003C03A1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3C03A1" w:rsidRDefault="003C03A1" w:rsidP="003C03A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3A1">
        <w:rPr>
          <w:rFonts w:eastAsia="Calibri"/>
          <w:sz w:val="28"/>
          <w:szCs w:val="28"/>
          <w:lang w:eastAsia="en-US"/>
        </w:rPr>
        <w:t xml:space="preserve">С целью реализации </w:t>
      </w:r>
      <w:r w:rsidR="008E563F">
        <w:rPr>
          <w:rFonts w:eastAsia="Calibri"/>
          <w:sz w:val="28"/>
          <w:szCs w:val="28"/>
          <w:lang w:eastAsia="en-US"/>
        </w:rPr>
        <w:t>региональной составляющей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03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проекта приняты:</w:t>
      </w:r>
    </w:p>
    <w:p w:rsidR="008E563F" w:rsidRDefault="003C03A1" w:rsidP="008E56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C03A1">
        <w:rPr>
          <w:rFonts w:eastAsia="Calibri"/>
          <w:sz w:val="28"/>
          <w:szCs w:val="28"/>
          <w:lang w:eastAsia="en-US"/>
        </w:rPr>
        <w:t xml:space="preserve">остановление Правительства Ленинградской области от 18 июня 2020 года № 415 «Об утверждении  Порядка межведомственного взаимодействия при осуществлении выездов </w:t>
      </w:r>
      <w:proofErr w:type="spellStart"/>
      <w:r w:rsidRPr="003C03A1">
        <w:rPr>
          <w:rFonts w:eastAsia="Calibri"/>
          <w:sz w:val="28"/>
          <w:szCs w:val="28"/>
          <w:lang w:eastAsia="en-US"/>
        </w:rPr>
        <w:t>мультидисциплинарных</w:t>
      </w:r>
      <w:proofErr w:type="spellEnd"/>
      <w:r w:rsidRPr="003C03A1">
        <w:rPr>
          <w:rFonts w:eastAsia="Calibri"/>
          <w:sz w:val="28"/>
          <w:szCs w:val="28"/>
          <w:lang w:eastAsia="en-US"/>
        </w:rPr>
        <w:t xml:space="preserve"> патронажных бригад»;</w:t>
      </w:r>
    </w:p>
    <w:p w:rsidR="008E563F" w:rsidRDefault="003C03A1" w:rsidP="008E563F">
      <w:pPr>
        <w:ind w:firstLine="708"/>
        <w:jc w:val="both"/>
        <w:rPr>
          <w:bCs/>
          <w:sz w:val="28"/>
          <w:szCs w:val="28"/>
          <w:lang w:eastAsia="en-US"/>
        </w:rPr>
      </w:pPr>
      <w:r w:rsidRPr="003C03A1">
        <w:rPr>
          <w:rFonts w:eastAsia="Calibri"/>
          <w:sz w:val="28"/>
          <w:szCs w:val="28"/>
          <w:lang w:eastAsia="en-US"/>
        </w:rPr>
        <w:t xml:space="preserve"> постановление Правительства Ленинградской области </w:t>
      </w:r>
      <w:r w:rsidRPr="003C03A1">
        <w:rPr>
          <w:bCs/>
          <w:sz w:val="28"/>
          <w:szCs w:val="28"/>
          <w:lang w:eastAsia="en-US"/>
        </w:rPr>
        <w:t xml:space="preserve">от 22 июня 2020 года № 419 </w:t>
      </w:r>
      <w:r w:rsidRPr="003C03A1">
        <w:rPr>
          <w:rFonts w:eastAsia="Calibri"/>
          <w:sz w:val="28"/>
          <w:szCs w:val="28"/>
          <w:lang w:eastAsia="en-US"/>
        </w:rPr>
        <w:t>«</w:t>
      </w:r>
      <w:r w:rsidRPr="003C03A1">
        <w:rPr>
          <w:bCs/>
          <w:sz w:val="28"/>
          <w:szCs w:val="28"/>
          <w:lang w:eastAsia="en-US"/>
        </w:rPr>
        <w:t xml:space="preserve">О внесении изменений в постановление Правительства Ленинградской области от 2 декабря 2014 года № 562  «Об утверждении </w:t>
      </w:r>
      <w:proofErr w:type="gramStart"/>
      <w:r w:rsidRPr="003C03A1">
        <w:rPr>
          <w:bCs/>
          <w:sz w:val="28"/>
          <w:szCs w:val="28"/>
          <w:lang w:eastAsia="en-US"/>
        </w:rPr>
        <w:t>Регламента межведомственного взаимодействия органов исполнительной власти Ленинградской области</w:t>
      </w:r>
      <w:proofErr w:type="gramEnd"/>
      <w:r w:rsidRPr="003C03A1">
        <w:rPr>
          <w:bCs/>
          <w:sz w:val="28"/>
          <w:szCs w:val="28"/>
          <w:lang w:eastAsia="en-US"/>
        </w:rPr>
        <w:t xml:space="preserve"> в связи с реализаций полномочий Ленинградской области в сфере социального обслуживания». </w:t>
      </w:r>
    </w:p>
    <w:p w:rsidR="008E563F" w:rsidRPr="008E563F" w:rsidRDefault="003C03A1" w:rsidP="008E563F">
      <w:pPr>
        <w:ind w:firstLine="708"/>
        <w:jc w:val="both"/>
        <w:rPr>
          <w:sz w:val="28"/>
        </w:rPr>
      </w:pPr>
      <w:proofErr w:type="gramStart"/>
      <w:r w:rsidRPr="008E563F">
        <w:rPr>
          <w:bCs/>
          <w:sz w:val="28"/>
          <w:szCs w:val="28"/>
        </w:rPr>
        <w:t>Принятые документы направлен</w:t>
      </w:r>
      <w:r w:rsidR="008E563F" w:rsidRPr="008E563F">
        <w:rPr>
          <w:bCs/>
          <w:sz w:val="28"/>
          <w:szCs w:val="28"/>
        </w:rPr>
        <w:t>ы</w:t>
      </w:r>
      <w:r w:rsidRPr="008E563F">
        <w:rPr>
          <w:bCs/>
          <w:sz w:val="28"/>
          <w:szCs w:val="28"/>
        </w:rPr>
        <w:t xml:space="preserve"> на реализацию мероприятий </w:t>
      </w:r>
      <w:r w:rsidR="008E563F" w:rsidRPr="008E563F">
        <w:rPr>
          <w:bCs/>
          <w:sz w:val="28"/>
          <w:szCs w:val="28"/>
        </w:rPr>
        <w:t xml:space="preserve">регионального </w:t>
      </w:r>
      <w:r w:rsidRPr="008E563F">
        <w:rPr>
          <w:sz w:val="28"/>
          <w:szCs w:val="28"/>
        </w:rPr>
        <w:t>К</w:t>
      </w:r>
      <w:r w:rsidR="008E563F" w:rsidRPr="008E563F">
        <w:rPr>
          <w:sz w:val="28"/>
          <w:szCs w:val="28"/>
        </w:rPr>
        <w:t>омплексного</w:t>
      </w:r>
      <w:r w:rsidRPr="008E563F">
        <w:rPr>
          <w:sz w:val="28"/>
          <w:szCs w:val="28"/>
        </w:rPr>
        <w:t xml:space="preserve"> план</w:t>
      </w:r>
      <w:r w:rsidR="008E563F" w:rsidRPr="008E563F">
        <w:rPr>
          <w:sz w:val="28"/>
          <w:szCs w:val="28"/>
        </w:rPr>
        <w:t>а</w:t>
      </w:r>
      <w:r w:rsidRPr="008E563F">
        <w:rPr>
          <w:sz w:val="28"/>
          <w:szCs w:val="28"/>
        </w:rPr>
        <w:t xml:space="preserve"> мероприятий (</w:t>
      </w:r>
      <w:r w:rsidR="008E563F">
        <w:rPr>
          <w:sz w:val="28"/>
          <w:szCs w:val="28"/>
        </w:rPr>
        <w:t>«</w:t>
      </w:r>
      <w:r w:rsidR="008E563F" w:rsidRPr="008E563F">
        <w:rPr>
          <w:sz w:val="28"/>
          <w:szCs w:val="28"/>
        </w:rPr>
        <w:t>дорожной карты</w:t>
      </w:r>
      <w:r w:rsidR="008E563F">
        <w:rPr>
          <w:sz w:val="28"/>
          <w:szCs w:val="28"/>
        </w:rPr>
        <w:t>»</w:t>
      </w:r>
      <w:r w:rsidRPr="008E563F">
        <w:rPr>
          <w:sz w:val="28"/>
          <w:szCs w:val="28"/>
        </w:rPr>
        <w:t>)</w:t>
      </w:r>
      <w:r w:rsidR="008E563F" w:rsidRPr="008E563F">
        <w:rPr>
          <w:sz w:val="28"/>
          <w:szCs w:val="28"/>
        </w:rPr>
        <w:t xml:space="preserve"> </w:t>
      </w:r>
      <w:r w:rsidR="008E563F">
        <w:rPr>
          <w:sz w:val="28"/>
          <w:szCs w:val="28"/>
        </w:rPr>
        <w:t>«</w:t>
      </w:r>
      <w:r w:rsidRPr="008E563F">
        <w:rPr>
          <w:bCs/>
          <w:sz w:val="28"/>
          <w:szCs w:val="28"/>
        </w:rPr>
        <w:t>Повышение качества жизни граждан пожилого возраста, увеличение периода активного долголетия и продолжительности здоровой жизни граждан старшего поколения</w:t>
      </w:r>
      <w:r w:rsidRPr="008E563F">
        <w:rPr>
          <w:sz w:val="28"/>
          <w:szCs w:val="28"/>
        </w:rPr>
        <w:t xml:space="preserve"> в 2019 – 2024 годах"</w:t>
      </w:r>
      <w:r w:rsidR="008E563F" w:rsidRPr="008E563F">
        <w:rPr>
          <w:sz w:val="28"/>
          <w:szCs w:val="28"/>
        </w:rPr>
        <w:t xml:space="preserve">, утвержденной распоряжением Правительства Ленинградской области от 12 декабря 2019 года № 836-р.  </w:t>
      </w:r>
      <w:r w:rsidRPr="008E563F">
        <w:rPr>
          <w:sz w:val="28"/>
        </w:rPr>
        <w:t xml:space="preserve"> </w:t>
      </w:r>
      <w:proofErr w:type="gramEnd"/>
    </w:p>
    <w:p w:rsidR="003C03A1" w:rsidRDefault="00282086" w:rsidP="008E563F">
      <w:pPr>
        <w:ind w:firstLine="708"/>
        <w:jc w:val="both"/>
        <w:rPr>
          <w:sz w:val="28"/>
          <w:szCs w:val="28"/>
        </w:rPr>
      </w:pPr>
      <w:r>
        <w:rPr>
          <w:sz w:val="28"/>
        </w:rPr>
        <w:t>Обеспечена с</w:t>
      </w:r>
      <w:r w:rsidR="003C03A1" w:rsidRPr="008E563F">
        <w:rPr>
          <w:sz w:val="28"/>
        </w:rPr>
        <w:t xml:space="preserve">истемная деятельность </w:t>
      </w:r>
      <w:r w:rsidR="003C03A1" w:rsidRPr="008E563F">
        <w:rPr>
          <w:sz w:val="28"/>
          <w:szCs w:val="28"/>
        </w:rPr>
        <w:t xml:space="preserve">мобильных </w:t>
      </w:r>
      <w:proofErr w:type="spellStart"/>
      <w:r w:rsidR="003C03A1" w:rsidRPr="008E563F">
        <w:rPr>
          <w:sz w:val="28"/>
          <w:szCs w:val="28"/>
        </w:rPr>
        <w:t>мультидисциплинарных</w:t>
      </w:r>
      <w:proofErr w:type="spellEnd"/>
      <w:r w:rsidR="003C03A1" w:rsidRPr="008E563F">
        <w:rPr>
          <w:sz w:val="28"/>
          <w:szCs w:val="28"/>
        </w:rPr>
        <w:t xml:space="preserve"> патронажных</w:t>
      </w:r>
      <w:r w:rsidR="003C03A1" w:rsidRPr="008E563F">
        <w:rPr>
          <w:iCs/>
          <w:sz w:val="28"/>
          <w:szCs w:val="28"/>
        </w:rPr>
        <w:t xml:space="preserve"> бригад</w:t>
      </w:r>
      <w:r w:rsidR="003C03A1" w:rsidRPr="008E563F">
        <w:rPr>
          <w:sz w:val="28"/>
          <w:szCs w:val="28"/>
        </w:rPr>
        <w:t>, состоящих из медицинских работников и специалистов центров социальной защиты населения, предусматрива</w:t>
      </w:r>
      <w:r w:rsidR="008E563F" w:rsidRPr="008E563F">
        <w:rPr>
          <w:sz w:val="28"/>
          <w:szCs w:val="28"/>
        </w:rPr>
        <w:t>ет</w:t>
      </w:r>
      <w:r w:rsidR="003C03A1" w:rsidRPr="008E563F">
        <w:rPr>
          <w:sz w:val="28"/>
          <w:szCs w:val="28"/>
        </w:rPr>
        <w:t xml:space="preserve"> </w:t>
      </w:r>
      <w:proofErr w:type="gramStart"/>
      <w:r w:rsidR="003C03A1" w:rsidRPr="008E563F">
        <w:rPr>
          <w:sz w:val="28"/>
          <w:szCs w:val="28"/>
        </w:rPr>
        <w:t>медико-социальное</w:t>
      </w:r>
      <w:proofErr w:type="gramEnd"/>
      <w:r w:rsidR="003C03A1" w:rsidRPr="008E563F">
        <w:rPr>
          <w:sz w:val="28"/>
          <w:szCs w:val="28"/>
        </w:rPr>
        <w:t xml:space="preserve"> обслуживание длительно </w:t>
      </w:r>
      <w:proofErr w:type="spellStart"/>
      <w:r w:rsidR="003C03A1" w:rsidRPr="008E563F">
        <w:rPr>
          <w:sz w:val="28"/>
          <w:szCs w:val="28"/>
        </w:rPr>
        <w:t>иммобилизированных</w:t>
      </w:r>
      <w:proofErr w:type="spellEnd"/>
      <w:r w:rsidR="003C03A1" w:rsidRPr="008E563F">
        <w:rPr>
          <w:sz w:val="28"/>
          <w:szCs w:val="28"/>
        </w:rPr>
        <w:t xml:space="preserve"> пациентов на дому</w:t>
      </w:r>
      <w:r w:rsidR="003C03A1" w:rsidRPr="008E563F">
        <w:rPr>
          <w:sz w:val="28"/>
        </w:rPr>
        <w:t xml:space="preserve"> приоритетно в отдаленных, труднодоступных территориях</w:t>
      </w:r>
      <w:r w:rsidR="003C03A1" w:rsidRPr="008E563F">
        <w:rPr>
          <w:sz w:val="28"/>
          <w:szCs w:val="28"/>
        </w:rPr>
        <w:t>.</w:t>
      </w:r>
    </w:p>
    <w:p w:rsidR="00282086" w:rsidRDefault="00282086" w:rsidP="008E563F">
      <w:pPr>
        <w:ind w:firstLine="708"/>
        <w:jc w:val="both"/>
        <w:rPr>
          <w:sz w:val="28"/>
          <w:szCs w:val="28"/>
        </w:rPr>
      </w:pPr>
    </w:p>
    <w:p w:rsidR="007308C4" w:rsidRPr="007308C4" w:rsidRDefault="007308C4" w:rsidP="007308C4">
      <w:pPr>
        <w:ind w:firstLine="567"/>
        <w:jc w:val="both"/>
        <w:rPr>
          <w:b/>
          <w:sz w:val="28"/>
          <w:szCs w:val="20"/>
          <w:u w:val="single"/>
        </w:rPr>
      </w:pPr>
      <w:r w:rsidRPr="00CB3CA7">
        <w:rPr>
          <w:b/>
          <w:sz w:val="28"/>
          <w:szCs w:val="20"/>
          <w:u w:val="single"/>
        </w:rPr>
        <w:t xml:space="preserve">Комитет по труду и </w:t>
      </w:r>
      <w:r>
        <w:rPr>
          <w:b/>
          <w:sz w:val="28"/>
          <w:szCs w:val="20"/>
          <w:u w:val="single"/>
        </w:rPr>
        <w:t>занятости Ленинградской области</w:t>
      </w:r>
    </w:p>
    <w:p w:rsidR="00B95053" w:rsidRDefault="007308C4" w:rsidP="007308C4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4B60FC">
        <w:rPr>
          <w:rFonts w:eastAsia="Calibri"/>
          <w:sz w:val="28"/>
          <w:szCs w:val="28"/>
          <w:lang w:eastAsia="en-US"/>
        </w:rPr>
        <w:tab/>
      </w:r>
    </w:p>
    <w:p w:rsidR="007308C4" w:rsidRPr="004B60FC" w:rsidRDefault="00B95053" w:rsidP="007308C4">
      <w:pPr>
        <w:tabs>
          <w:tab w:val="left" w:pos="567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</w:t>
      </w:r>
      <w:r w:rsidR="007308C4" w:rsidRPr="004B60FC">
        <w:rPr>
          <w:rFonts w:eastAsiaTheme="minorHAnsi" w:cstheme="minorBidi"/>
          <w:sz w:val="28"/>
          <w:szCs w:val="28"/>
          <w:lang w:eastAsia="en-US"/>
        </w:rPr>
        <w:t>аправлено на обучение 309 граждан старшего возраста, из них 219 – работники предприятий и организаций по направлению работодателя и самостоятельно обратившиеся работающие граждане, 90 – незанятые граждане, обратившиеся в органы службы занятости в поиске подходящей работы.</w:t>
      </w:r>
    </w:p>
    <w:p w:rsidR="007308C4" w:rsidRPr="004B60FC" w:rsidRDefault="004E601C" w:rsidP="007308C4">
      <w:pPr>
        <w:tabs>
          <w:tab w:val="left" w:pos="567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ab/>
        <w:t>На 30.09.2020</w:t>
      </w:r>
      <w:r w:rsidRPr="004B60FC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з</w:t>
      </w:r>
      <w:r w:rsidR="007308C4" w:rsidRPr="004B60FC">
        <w:rPr>
          <w:rFonts w:eastAsiaTheme="minorHAnsi" w:cstheme="minorBidi"/>
          <w:sz w:val="28"/>
          <w:szCs w:val="28"/>
          <w:lang w:eastAsia="en-US"/>
        </w:rPr>
        <w:t xml:space="preserve">авершили обучение 309 </w:t>
      </w:r>
      <w:r w:rsidR="00B95053">
        <w:rPr>
          <w:rFonts w:eastAsiaTheme="minorHAnsi" w:cstheme="minorBidi"/>
          <w:sz w:val="28"/>
          <w:szCs w:val="28"/>
          <w:lang w:eastAsia="en-US"/>
        </w:rPr>
        <w:t xml:space="preserve"> чел.</w:t>
      </w:r>
      <w:r w:rsidR="007308C4" w:rsidRPr="004B60FC">
        <w:rPr>
          <w:rFonts w:eastAsiaTheme="minorHAnsi" w:cstheme="minorBidi"/>
          <w:sz w:val="28"/>
          <w:szCs w:val="28"/>
          <w:lang w:eastAsia="en-US"/>
        </w:rPr>
        <w:t>(100 %).</w:t>
      </w:r>
    </w:p>
    <w:p w:rsidR="00E87362" w:rsidRPr="00E87362" w:rsidRDefault="007308C4" w:rsidP="00E87362">
      <w:pPr>
        <w:tabs>
          <w:tab w:val="left" w:pos="567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ab/>
      </w:r>
      <w:r w:rsidR="00E87362" w:rsidRPr="00E87362">
        <w:rPr>
          <w:rFonts w:eastAsiaTheme="minorHAnsi" w:cstheme="minorBidi"/>
          <w:sz w:val="28"/>
          <w:szCs w:val="28"/>
          <w:lang w:eastAsia="en-US"/>
        </w:rPr>
        <w:t>На 31.12.2020 завершили обучение 309  чел.(100 %).</w:t>
      </w:r>
    </w:p>
    <w:p w:rsidR="00E87362" w:rsidRPr="00E87362" w:rsidRDefault="00E87362" w:rsidP="00E87362">
      <w:pPr>
        <w:tabs>
          <w:tab w:val="left" w:pos="567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E87362">
        <w:rPr>
          <w:rFonts w:eastAsiaTheme="minorHAnsi" w:cstheme="minorBidi"/>
          <w:sz w:val="28"/>
          <w:szCs w:val="28"/>
          <w:lang w:eastAsia="en-US"/>
        </w:rPr>
        <w:tab/>
        <w:t>Сохранили занятость 200 работающих граждан из 219 обученных; трудоустроено 67 незанятых граждан из 90 обученных незанятых.</w:t>
      </w:r>
    </w:p>
    <w:p w:rsidR="00E87362" w:rsidRPr="00E87362" w:rsidRDefault="00E87362" w:rsidP="00E87362">
      <w:pPr>
        <w:tabs>
          <w:tab w:val="left" w:pos="567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E87362">
        <w:rPr>
          <w:rFonts w:eastAsiaTheme="minorHAnsi" w:cstheme="minorBidi"/>
          <w:sz w:val="28"/>
          <w:szCs w:val="28"/>
          <w:lang w:eastAsia="en-US"/>
        </w:rPr>
        <w:tab/>
        <w:t xml:space="preserve">Доля трудоустроенных и сохранивших занятость из всех обученных граждан в Ленинградской области  в 2020 голу составляет 86,41 % </w:t>
      </w:r>
    </w:p>
    <w:p w:rsidR="00E87362" w:rsidRPr="004E601C" w:rsidRDefault="00E87362" w:rsidP="00E87362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E87362">
        <w:rPr>
          <w:sz w:val="28"/>
          <w:szCs w:val="28"/>
        </w:rPr>
        <w:lastRenderedPageBreak/>
        <w:tab/>
      </w:r>
      <w:r w:rsidR="00403BC6">
        <w:rPr>
          <w:sz w:val="28"/>
          <w:szCs w:val="28"/>
        </w:rPr>
        <w:t>К</w:t>
      </w:r>
      <w:bookmarkStart w:id="0" w:name="_GoBack"/>
      <w:bookmarkEnd w:id="0"/>
      <w:r w:rsidRPr="00E87362">
        <w:rPr>
          <w:sz w:val="28"/>
          <w:szCs w:val="28"/>
        </w:rPr>
        <w:t xml:space="preserve">омитетом по труду и занятости населения Ленинградской области освоено </w:t>
      </w:r>
      <w:r w:rsidRPr="00E87362">
        <w:rPr>
          <w:color w:val="000000"/>
          <w:spacing w:val="-2"/>
          <w:sz w:val="28"/>
          <w:szCs w:val="28"/>
        </w:rPr>
        <w:t xml:space="preserve">11,35 млн. руб. </w:t>
      </w:r>
      <w:r w:rsidRPr="00E87362">
        <w:rPr>
          <w:sz w:val="28"/>
          <w:szCs w:val="28"/>
        </w:rPr>
        <w:t xml:space="preserve">(федеральный бюджет </w:t>
      </w:r>
      <w:r w:rsidRPr="00E87362">
        <w:rPr>
          <w:rFonts w:eastAsiaTheme="minorHAnsi"/>
          <w:sz w:val="28"/>
          <w:szCs w:val="28"/>
          <w:lang w:eastAsia="en-US"/>
        </w:rPr>
        <w:t xml:space="preserve">– </w:t>
      </w:r>
      <w:r w:rsidRPr="00E87362">
        <w:rPr>
          <w:sz w:val="28"/>
          <w:szCs w:val="28"/>
        </w:rPr>
        <w:t xml:space="preserve">  7,60 млн. рублей,  областной бюджет -  3,75 млн. рублей).</w:t>
      </w:r>
    </w:p>
    <w:p w:rsidR="00917DF4" w:rsidRPr="00E87362" w:rsidRDefault="005A647E" w:rsidP="00E87362">
      <w:pPr>
        <w:tabs>
          <w:tab w:val="left" w:pos="567"/>
        </w:tabs>
        <w:jc w:val="both"/>
        <w:rPr>
          <w:b/>
          <w:sz w:val="28"/>
          <w:szCs w:val="28"/>
        </w:rPr>
      </w:pPr>
      <w:r w:rsidRPr="00E87362">
        <w:rPr>
          <w:b/>
          <w:sz w:val="28"/>
          <w:szCs w:val="28"/>
        </w:rPr>
        <w:t>ж) финансирование регионального проекта</w:t>
      </w:r>
      <w:r w:rsidR="0006787E" w:rsidRPr="00E87362">
        <w:rPr>
          <w:b/>
          <w:sz w:val="28"/>
          <w:szCs w:val="28"/>
        </w:rPr>
        <w:t xml:space="preserve"> 2019-2024 гг.</w:t>
      </w:r>
      <w:r w:rsidRPr="00E87362">
        <w:rPr>
          <w:b/>
          <w:sz w:val="28"/>
          <w:szCs w:val="28"/>
        </w:rPr>
        <w:t xml:space="preserve"> </w:t>
      </w:r>
    </w:p>
    <w:p w:rsidR="00917DF4" w:rsidRPr="00917DF4" w:rsidRDefault="00917DF4" w:rsidP="0006787E">
      <w:pPr>
        <w:autoSpaceDE w:val="0"/>
        <w:autoSpaceDN w:val="0"/>
        <w:adjustRightInd w:val="0"/>
        <w:ind w:right="127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701"/>
        <w:gridCol w:w="1276"/>
        <w:gridCol w:w="1559"/>
        <w:gridCol w:w="2268"/>
        <w:gridCol w:w="1418"/>
        <w:gridCol w:w="1984"/>
        <w:gridCol w:w="2410"/>
      </w:tblGrid>
      <w:tr w:rsidR="00917DF4" w:rsidRPr="00917DF4" w:rsidTr="00917DF4">
        <w:trPr>
          <w:cantSplit/>
          <w:trHeight w:val="476"/>
          <w:tblHeader/>
        </w:trPr>
        <w:tc>
          <w:tcPr>
            <w:tcW w:w="2438" w:type="dxa"/>
            <w:vMerge w:val="restart"/>
            <w:shd w:val="clear" w:color="auto" w:fill="auto"/>
            <w:vAlign w:val="center"/>
          </w:tcPr>
          <w:p w:rsidR="00917DF4" w:rsidRPr="00917DF4" w:rsidRDefault="00917DF4" w:rsidP="0091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:rsidR="00917DF4" w:rsidRPr="00917DF4" w:rsidRDefault="00917DF4" w:rsidP="0091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Объем финансового обеспечения по годам реализации </w:t>
            </w:r>
          </w:p>
          <w:p w:rsidR="00917DF4" w:rsidRPr="00917DF4" w:rsidRDefault="00917DF4" w:rsidP="0091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t>(млн. руб.)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17DF4" w:rsidRPr="00917DF4" w:rsidRDefault="00917DF4" w:rsidP="0091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(</w:t>
            </w:r>
            <w:proofErr w:type="gramStart"/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t>млн</w:t>
            </w:r>
            <w:proofErr w:type="gramEnd"/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руб.)</w:t>
            </w:r>
          </w:p>
        </w:tc>
      </w:tr>
      <w:tr w:rsidR="00917DF4" w:rsidRPr="00917DF4" w:rsidTr="00917DF4">
        <w:trPr>
          <w:cantSplit/>
          <w:trHeight w:val="248"/>
          <w:tblHeader/>
        </w:trPr>
        <w:tc>
          <w:tcPr>
            <w:tcW w:w="2438" w:type="dxa"/>
            <w:vMerge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DF4" w:rsidRPr="00E87362" w:rsidRDefault="00917DF4" w:rsidP="00917DF4">
            <w:pPr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87362">
              <w:rPr>
                <w:rFonts w:eastAsiaTheme="minorHAns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917DF4" w:rsidRPr="00917DF4" w:rsidTr="00917DF4">
        <w:trPr>
          <w:cantSplit/>
        </w:trPr>
        <w:tc>
          <w:tcPr>
            <w:tcW w:w="2438" w:type="dxa"/>
            <w:shd w:val="clear" w:color="auto" w:fill="auto"/>
          </w:tcPr>
          <w:p w:rsidR="00917DF4" w:rsidRPr="00917DF4" w:rsidRDefault="00917DF4" w:rsidP="00917DF4">
            <w:pPr>
              <w:spacing w:after="60"/>
              <w:ind w:left="142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i/>
                <w:szCs w:val="22"/>
                <w:lang w:eastAsia="en-US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DF4" w:rsidRPr="00E87362" w:rsidRDefault="00AA1EE6" w:rsidP="00AA1EE6">
            <w:pPr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E87362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11,</w:t>
            </w:r>
            <w:r w:rsidR="00E87362" w:rsidRPr="00E87362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82</w:t>
            </w:r>
            <w:r w:rsidR="006F30EF" w:rsidRPr="00E87362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25,32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25,32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7DF4" w:rsidRPr="00E87362" w:rsidRDefault="00E87362" w:rsidP="00917DF4">
            <w:pPr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E87362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129,76</w:t>
            </w:r>
          </w:p>
        </w:tc>
      </w:tr>
      <w:tr w:rsidR="00917DF4" w:rsidRPr="00917DF4" w:rsidTr="00917DF4">
        <w:trPr>
          <w:cantSplit/>
        </w:trPr>
        <w:tc>
          <w:tcPr>
            <w:tcW w:w="2438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60"/>
              <w:ind w:left="142"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DF4" w:rsidRPr="00E87362" w:rsidRDefault="00C65C06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73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7DF4" w:rsidRPr="00E87362" w:rsidRDefault="00E87362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73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108,59</w:t>
            </w:r>
          </w:p>
        </w:tc>
      </w:tr>
      <w:tr w:rsidR="00917DF4" w:rsidRPr="00917DF4" w:rsidTr="00917DF4">
        <w:trPr>
          <w:cantSplit/>
        </w:trPr>
        <w:tc>
          <w:tcPr>
            <w:tcW w:w="2438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60"/>
              <w:ind w:left="142"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Cs w:val="22"/>
                <w:lang w:eastAsia="en-US"/>
              </w:rPr>
              <w:t>консолидированный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DF4" w:rsidRPr="00E87362" w:rsidRDefault="00C65C06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73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3,7</w:t>
            </w:r>
            <w:r w:rsidR="00E87362" w:rsidRPr="00E873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DF4" w:rsidRPr="00917DF4" w:rsidRDefault="00917DF4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17DF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7DF4" w:rsidRPr="00E87362" w:rsidRDefault="00E87362" w:rsidP="00917DF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73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21,17</w:t>
            </w:r>
          </w:p>
        </w:tc>
      </w:tr>
    </w:tbl>
    <w:p w:rsidR="005A647E" w:rsidRPr="006F30EF" w:rsidRDefault="006F30EF" w:rsidP="005A647E">
      <w:pPr>
        <w:pStyle w:val="ConsPlusTitle"/>
        <w:ind w:firstLine="709"/>
        <w:rPr>
          <w:b w:val="0"/>
          <w:sz w:val="18"/>
          <w:szCs w:val="18"/>
        </w:rPr>
      </w:pPr>
      <w:r w:rsidRPr="006F30EF">
        <w:rPr>
          <w:b w:val="0"/>
          <w:sz w:val="18"/>
          <w:szCs w:val="18"/>
        </w:rPr>
        <w:t>*Финансирование уменьшено</w:t>
      </w:r>
      <w:r>
        <w:rPr>
          <w:b w:val="0"/>
          <w:sz w:val="18"/>
          <w:szCs w:val="18"/>
        </w:rPr>
        <w:t xml:space="preserve">, согласно соглашению с комитетом по труду и занятости Ленинградской области </w:t>
      </w:r>
    </w:p>
    <w:p w:rsidR="006F30EF" w:rsidRPr="006F30EF" w:rsidRDefault="006F30EF" w:rsidP="005A647E">
      <w:pPr>
        <w:pStyle w:val="ConsPlusTitle"/>
        <w:ind w:firstLine="709"/>
        <w:rPr>
          <w:b w:val="0"/>
          <w:sz w:val="18"/>
          <w:szCs w:val="18"/>
        </w:rPr>
      </w:pPr>
    </w:p>
    <w:p w:rsidR="005A647E" w:rsidRPr="004E601C" w:rsidRDefault="005A647E" w:rsidP="004E601C">
      <w:pPr>
        <w:pStyle w:val="ConsPlusTitle"/>
        <w:ind w:firstLine="709"/>
        <w:rPr>
          <w:sz w:val="28"/>
          <w:szCs w:val="28"/>
        </w:rPr>
      </w:pPr>
      <w:r>
        <w:rPr>
          <w:sz w:val="28"/>
          <w:szCs w:val="28"/>
        </w:rPr>
        <w:t>з)</w:t>
      </w:r>
      <w:r w:rsidRPr="005A647E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целевые показатели</w:t>
      </w:r>
      <w:r w:rsidR="00274EF7">
        <w:rPr>
          <w:sz w:val="28"/>
          <w:szCs w:val="28"/>
        </w:rPr>
        <w:t xml:space="preserve"> проекта</w:t>
      </w:r>
      <w:r w:rsidR="00917DF4">
        <w:rPr>
          <w:sz w:val="28"/>
          <w:szCs w:val="28"/>
        </w:rPr>
        <w:t xml:space="preserve"> 2019-2024 гг</w:t>
      </w:r>
      <w:r w:rsidR="00DA7D5A">
        <w:rPr>
          <w:sz w:val="28"/>
          <w:szCs w:val="28"/>
        </w:rPr>
        <w:t>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1275"/>
        <w:gridCol w:w="1418"/>
        <w:gridCol w:w="1276"/>
        <w:gridCol w:w="1275"/>
        <w:gridCol w:w="1134"/>
        <w:gridCol w:w="1134"/>
        <w:gridCol w:w="1134"/>
        <w:gridCol w:w="993"/>
      </w:tblGrid>
      <w:tr w:rsidR="005A647E" w:rsidRPr="007308C4" w:rsidTr="00917DF4">
        <w:trPr>
          <w:trHeight w:val="223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308C4">
              <w:rPr>
                <w:rFonts w:eastAsia="Calibri"/>
                <w:b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308C4">
              <w:rPr>
                <w:rFonts w:eastAsia="Calibri"/>
                <w:b/>
                <w:sz w:val="20"/>
                <w:lang w:eastAsia="en-US"/>
              </w:rPr>
              <w:t>Тип показателя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308C4">
              <w:rPr>
                <w:rFonts w:eastAsia="Calibri"/>
                <w:b/>
                <w:sz w:val="20"/>
                <w:lang w:eastAsia="en-US"/>
              </w:rPr>
              <w:t>Базовое значение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308C4">
              <w:rPr>
                <w:rFonts w:eastAsia="Calibri"/>
                <w:b/>
                <w:sz w:val="20"/>
                <w:lang w:eastAsia="en-US"/>
              </w:rPr>
              <w:t>Период, год</w:t>
            </w:r>
          </w:p>
        </w:tc>
      </w:tr>
      <w:tr w:rsidR="00246707" w:rsidRPr="007308C4" w:rsidTr="00AA1EE6">
        <w:trPr>
          <w:trHeight w:val="527"/>
        </w:trPr>
        <w:tc>
          <w:tcPr>
            <w:tcW w:w="4253" w:type="dxa"/>
            <w:vMerge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647E" w:rsidRPr="007308C4" w:rsidRDefault="00246707" w:rsidP="005A647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Значе</w:t>
            </w:r>
            <w:r w:rsidR="005A647E" w:rsidRPr="007308C4">
              <w:rPr>
                <w:rFonts w:eastAsia="Calibri"/>
                <w:b/>
                <w:sz w:val="20"/>
                <w:lang w:eastAsia="en-US"/>
              </w:rPr>
              <w:t>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color w:val="FF0000"/>
                <w:sz w:val="20"/>
                <w:lang w:eastAsia="en-US"/>
              </w:rPr>
            </w:pPr>
            <w:r w:rsidRPr="007308C4">
              <w:rPr>
                <w:rFonts w:eastAsia="Calibri"/>
                <w:b/>
                <w:sz w:val="20"/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val="en-US" w:eastAsia="en-US"/>
              </w:rPr>
            </w:pPr>
            <w:r w:rsidRPr="007308C4">
              <w:rPr>
                <w:rFonts w:eastAsia="Calibri"/>
                <w:b/>
                <w:sz w:val="20"/>
                <w:lang w:val="en-US" w:eastAsia="en-US"/>
              </w:rPr>
              <w:t>2019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val="en-US" w:eastAsia="en-US"/>
              </w:rPr>
            </w:pPr>
            <w:r w:rsidRPr="007308C4">
              <w:rPr>
                <w:rFonts w:eastAsia="Calibri"/>
                <w:b/>
                <w:sz w:val="20"/>
                <w:lang w:val="en-US" w:eastAsia="en-U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val="en-US" w:eastAsia="en-US"/>
              </w:rPr>
            </w:pPr>
            <w:r w:rsidRPr="007308C4">
              <w:rPr>
                <w:rFonts w:eastAsia="Calibri"/>
                <w:b/>
                <w:sz w:val="20"/>
                <w:lang w:val="en-US" w:eastAsia="en-US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val="en-US" w:eastAsia="en-US"/>
              </w:rPr>
            </w:pPr>
            <w:r w:rsidRPr="007308C4">
              <w:rPr>
                <w:rFonts w:eastAsia="Calibri"/>
                <w:b/>
                <w:sz w:val="20"/>
                <w:lang w:val="en-US"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val="en-US" w:eastAsia="en-US"/>
              </w:rPr>
            </w:pPr>
            <w:r w:rsidRPr="007308C4">
              <w:rPr>
                <w:rFonts w:eastAsia="Calibri"/>
                <w:b/>
                <w:sz w:val="20"/>
                <w:lang w:val="en-US" w:eastAsia="en-US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val="en-US" w:eastAsia="en-US"/>
              </w:rPr>
            </w:pPr>
            <w:r w:rsidRPr="007308C4">
              <w:rPr>
                <w:rFonts w:eastAsia="Calibri"/>
                <w:b/>
                <w:sz w:val="20"/>
                <w:lang w:val="en-US" w:eastAsia="en-US"/>
              </w:rPr>
              <w:t>2024</w:t>
            </w:r>
          </w:p>
        </w:tc>
      </w:tr>
      <w:tr w:rsidR="00246707" w:rsidRPr="007308C4" w:rsidTr="00AA1EE6">
        <w:trPr>
          <w:trHeight w:val="527"/>
        </w:trPr>
        <w:tc>
          <w:tcPr>
            <w:tcW w:w="4253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308C4">
              <w:rPr>
                <w:rFonts w:eastAsiaTheme="minorHAnsi"/>
                <w:sz w:val="21"/>
                <w:szCs w:val="21"/>
                <w:lang w:eastAsia="en-US"/>
              </w:rPr>
              <w:t>Ожидаемая продолжительность здоровой жизни при рождении</w:t>
            </w:r>
            <w:r w:rsidR="00AA1EE6">
              <w:rPr>
                <w:rFonts w:eastAsiaTheme="minorHAnsi"/>
                <w:sz w:val="21"/>
                <w:szCs w:val="21"/>
                <w:lang w:eastAsia="en-US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308C4">
              <w:rPr>
                <w:rFonts w:eastAsia="Calibri"/>
                <w:sz w:val="20"/>
                <w:lang w:eastAsia="en-US"/>
              </w:rPr>
              <w:t>основной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308C4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308C4">
              <w:rPr>
                <w:rFonts w:eastAsia="Calibri"/>
                <w:sz w:val="20"/>
                <w:lang w:eastAsia="en-US"/>
              </w:rPr>
              <w:t>09.</w:t>
            </w:r>
          </w:p>
          <w:p w:rsidR="005A647E" w:rsidRPr="007308C4" w:rsidRDefault="005A647E" w:rsidP="005A64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308C4">
              <w:rPr>
                <w:rFonts w:eastAsia="Calibri"/>
                <w:sz w:val="20"/>
                <w:lang w:eastAsia="en-US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308C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308C4">
              <w:rPr>
                <w:rFonts w:eastAsia="Calibri"/>
                <w:sz w:val="20"/>
                <w:lang w:eastAsia="en-US"/>
              </w:rPr>
              <w:t>62,2</w:t>
            </w:r>
            <w:r w:rsidR="00AA1EE6">
              <w:rPr>
                <w:rFonts w:eastAsia="Calibri"/>
                <w:sz w:val="20"/>
                <w:lang w:eastAsia="en-US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308C4">
              <w:rPr>
                <w:rFonts w:eastAsia="Calibri"/>
                <w:sz w:val="20"/>
                <w:lang w:eastAsia="en-US"/>
              </w:rPr>
              <w:t>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308C4">
              <w:rPr>
                <w:rFonts w:eastAsia="Calibri"/>
                <w:sz w:val="20"/>
                <w:lang w:eastAsia="en-US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308C4">
              <w:rPr>
                <w:rFonts w:eastAsia="Calibri"/>
                <w:sz w:val="20"/>
                <w:lang w:eastAsia="en-US"/>
              </w:rPr>
              <w:t>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308C4">
              <w:rPr>
                <w:rFonts w:eastAsia="Calibri"/>
                <w:sz w:val="20"/>
                <w:lang w:eastAsia="en-US"/>
              </w:rPr>
              <w:t>67,0</w:t>
            </w:r>
          </w:p>
        </w:tc>
      </w:tr>
      <w:tr w:rsidR="00246707" w:rsidRPr="007308C4" w:rsidTr="00AA1EE6">
        <w:trPr>
          <w:trHeight w:val="1363"/>
        </w:trPr>
        <w:tc>
          <w:tcPr>
            <w:tcW w:w="4253" w:type="dxa"/>
            <w:shd w:val="clear" w:color="auto" w:fill="auto"/>
            <w:vAlign w:val="center"/>
          </w:tcPr>
          <w:p w:rsidR="005A647E" w:rsidRPr="007308C4" w:rsidRDefault="005A647E" w:rsidP="005A647E">
            <w:pPr>
              <w:ind w:left="85"/>
              <w:jc w:val="center"/>
              <w:rPr>
                <w:rFonts w:eastAsia="Arial Unicode MS"/>
                <w:sz w:val="22"/>
                <w:lang w:eastAsia="en-US"/>
              </w:rPr>
            </w:pPr>
            <w:r w:rsidRPr="007308C4">
              <w:rPr>
                <w:rFonts w:eastAsia="Arial Unicode MS"/>
                <w:sz w:val="22"/>
                <w:lang w:eastAsia="en-US"/>
              </w:rPr>
              <w:t xml:space="preserve">Уровень госпитализации на геронтологические койки лиц старше 60 лет на 10 тыс. населения соответствующего возраста, </w:t>
            </w:r>
            <w:proofErr w:type="spellStart"/>
            <w:r w:rsidRPr="007308C4">
              <w:rPr>
                <w:rFonts w:eastAsia="Arial Unicode MS"/>
                <w:sz w:val="22"/>
                <w:lang w:eastAsia="en-US"/>
              </w:rPr>
              <w:t>усл.ед</w:t>
            </w:r>
            <w:proofErr w:type="spellEnd"/>
            <w:r w:rsidRPr="007308C4">
              <w:rPr>
                <w:rFonts w:eastAsia="Arial Unicode MS"/>
                <w:sz w:val="22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основной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31.12.</w:t>
            </w:r>
          </w:p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14,5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5A647E" w:rsidRPr="007308C4" w:rsidRDefault="00AA1EE6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18,2**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55,1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55,1</w:t>
            </w:r>
          </w:p>
        </w:tc>
      </w:tr>
      <w:tr w:rsidR="00246707" w:rsidRPr="007308C4" w:rsidTr="00AA1EE6">
        <w:trPr>
          <w:trHeight w:val="1264"/>
        </w:trPr>
        <w:tc>
          <w:tcPr>
            <w:tcW w:w="4253" w:type="dxa"/>
            <w:shd w:val="clear" w:color="auto" w:fill="auto"/>
            <w:vAlign w:val="center"/>
          </w:tcPr>
          <w:p w:rsidR="005A647E" w:rsidRPr="007308C4" w:rsidRDefault="005A647E" w:rsidP="005A647E">
            <w:pPr>
              <w:ind w:left="85" w:right="85"/>
              <w:jc w:val="center"/>
              <w:rPr>
                <w:rFonts w:eastAsia="Arial Unicode MS"/>
                <w:sz w:val="22"/>
                <w:lang w:eastAsia="en-US"/>
              </w:rPr>
            </w:pPr>
            <w:r w:rsidRPr="007308C4">
              <w:rPr>
                <w:rFonts w:eastAsia="Arial Unicode MS"/>
                <w:sz w:val="22"/>
                <w:lang w:eastAsia="en-US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основной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17,15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31.12.</w:t>
            </w:r>
          </w:p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22,3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5A647E" w:rsidRPr="007308C4" w:rsidRDefault="00AA1EE6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13,7**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65,3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70,0</w:t>
            </w:r>
          </w:p>
        </w:tc>
      </w:tr>
      <w:tr w:rsidR="00246707" w:rsidRPr="007308C4" w:rsidTr="00AA1EE6">
        <w:trPr>
          <w:trHeight w:val="1363"/>
        </w:trPr>
        <w:tc>
          <w:tcPr>
            <w:tcW w:w="4253" w:type="dxa"/>
            <w:shd w:val="clear" w:color="auto" w:fill="auto"/>
            <w:vAlign w:val="center"/>
          </w:tcPr>
          <w:p w:rsidR="005A647E" w:rsidRPr="007308C4" w:rsidRDefault="005A647E" w:rsidP="005A647E">
            <w:pPr>
              <w:ind w:left="85" w:right="85"/>
              <w:jc w:val="center"/>
              <w:rPr>
                <w:rFonts w:eastAsia="Arial Unicode MS"/>
                <w:sz w:val="22"/>
                <w:lang w:eastAsia="en-US"/>
              </w:rPr>
            </w:pPr>
            <w:r w:rsidRPr="007308C4">
              <w:rPr>
                <w:rFonts w:eastAsia="Arial Unicode MS"/>
                <w:sz w:val="22"/>
                <w:lang w:eastAsia="en-US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основной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37,81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31.12.</w:t>
            </w:r>
          </w:p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48,80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5A647E" w:rsidRPr="007308C4" w:rsidRDefault="00AA1EE6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41,0**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62,10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69,10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90,0</w:t>
            </w:r>
          </w:p>
        </w:tc>
      </w:tr>
      <w:tr w:rsidR="00246707" w:rsidRPr="005A647E" w:rsidTr="00AA1EE6">
        <w:trPr>
          <w:trHeight w:val="418"/>
        </w:trPr>
        <w:tc>
          <w:tcPr>
            <w:tcW w:w="4253" w:type="dxa"/>
            <w:shd w:val="clear" w:color="auto" w:fill="auto"/>
            <w:vAlign w:val="center"/>
          </w:tcPr>
          <w:p w:rsidR="005A647E" w:rsidRPr="007308C4" w:rsidRDefault="005A647E" w:rsidP="005A6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308C4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Численность лиц в возрасте от 50-ти лет и старше, а также</w:t>
            </w:r>
          </w:p>
          <w:p w:rsidR="005A647E" w:rsidRPr="007308C4" w:rsidRDefault="005A647E" w:rsidP="005A6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308C4">
              <w:rPr>
                <w:rFonts w:eastAsiaTheme="minorHAnsi"/>
                <w:sz w:val="21"/>
                <w:szCs w:val="21"/>
                <w:lang w:eastAsia="en-US"/>
              </w:rPr>
              <w:t xml:space="preserve">лиц </w:t>
            </w:r>
            <w:proofErr w:type="spellStart"/>
            <w:r w:rsidRPr="007308C4">
              <w:rPr>
                <w:rFonts w:eastAsiaTheme="minorHAnsi"/>
                <w:sz w:val="21"/>
                <w:szCs w:val="21"/>
                <w:lang w:eastAsia="en-US"/>
              </w:rPr>
              <w:t>предпенсионного</w:t>
            </w:r>
            <w:proofErr w:type="spellEnd"/>
            <w:r w:rsidRPr="007308C4">
              <w:rPr>
                <w:rFonts w:eastAsiaTheme="minorHAnsi"/>
                <w:sz w:val="21"/>
                <w:szCs w:val="21"/>
                <w:lang w:eastAsia="en-US"/>
              </w:rPr>
              <w:t xml:space="preserve"> возраста, прошедших</w:t>
            </w:r>
          </w:p>
          <w:p w:rsidR="005A647E" w:rsidRPr="007308C4" w:rsidRDefault="005A647E" w:rsidP="005A6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308C4">
              <w:rPr>
                <w:rFonts w:eastAsiaTheme="minorHAnsi"/>
                <w:sz w:val="21"/>
                <w:szCs w:val="21"/>
                <w:lang w:eastAsia="en-US"/>
              </w:rPr>
              <w:t>профессиональное обучение и дополнительное</w:t>
            </w:r>
          </w:p>
          <w:p w:rsidR="005A647E" w:rsidRPr="007308C4" w:rsidRDefault="005A647E" w:rsidP="005A6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7308C4">
              <w:rPr>
                <w:rFonts w:eastAsiaTheme="minorHAnsi"/>
                <w:sz w:val="21"/>
                <w:szCs w:val="21"/>
                <w:lang w:eastAsia="en-US"/>
              </w:rPr>
              <w:t>профессиональное образование (в 2019 году - граждан</w:t>
            </w:r>
            <w:proofErr w:type="gramEnd"/>
          </w:p>
          <w:p w:rsidR="005A647E" w:rsidRPr="007308C4" w:rsidRDefault="005A647E" w:rsidP="005A647E">
            <w:pPr>
              <w:ind w:left="85" w:right="85"/>
              <w:jc w:val="center"/>
              <w:rPr>
                <w:rFonts w:eastAsia="Arial Unicode MS"/>
                <w:sz w:val="22"/>
                <w:lang w:eastAsia="en-US"/>
              </w:rPr>
            </w:pPr>
            <w:proofErr w:type="spellStart"/>
            <w:proofErr w:type="gramStart"/>
            <w:r w:rsidRPr="007308C4">
              <w:rPr>
                <w:rFonts w:eastAsiaTheme="minorHAnsi"/>
                <w:sz w:val="21"/>
                <w:szCs w:val="21"/>
                <w:lang w:eastAsia="en-US"/>
              </w:rPr>
              <w:t>предпенсионного</w:t>
            </w:r>
            <w:proofErr w:type="spellEnd"/>
            <w:r w:rsidRPr="007308C4">
              <w:rPr>
                <w:rFonts w:eastAsiaTheme="minorHAnsi"/>
                <w:sz w:val="21"/>
                <w:szCs w:val="21"/>
                <w:lang w:eastAsia="en-US"/>
              </w:rPr>
              <w:t xml:space="preserve"> возраста)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основной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31.12.</w:t>
            </w:r>
          </w:p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ar-SA"/>
              </w:rPr>
            </w:pPr>
            <w:r w:rsidRPr="007308C4">
              <w:rPr>
                <w:rFonts w:eastAsiaTheme="minorHAnsi"/>
                <w:sz w:val="22"/>
                <w:lang w:eastAsia="ar-SA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299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609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919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1 229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47E" w:rsidRPr="007308C4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1 539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647E" w:rsidRPr="005A647E" w:rsidRDefault="005A647E" w:rsidP="005A647E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308C4">
              <w:rPr>
                <w:rFonts w:eastAsiaTheme="minorHAnsi"/>
                <w:sz w:val="22"/>
                <w:lang w:eastAsia="en-US"/>
              </w:rPr>
              <w:t>1 849</w:t>
            </w:r>
          </w:p>
        </w:tc>
      </w:tr>
    </w:tbl>
    <w:p w:rsidR="00AA1EE6" w:rsidRPr="00AA1EE6" w:rsidRDefault="00AA1EE6" w:rsidP="00246707">
      <w:pPr>
        <w:pStyle w:val="ConsPlusTitle"/>
        <w:ind w:firstLine="709"/>
        <w:rPr>
          <w:b w:val="0"/>
          <w:sz w:val="18"/>
          <w:szCs w:val="18"/>
        </w:rPr>
      </w:pPr>
      <w:r w:rsidRPr="00AA1EE6">
        <w:rPr>
          <w:b w:val="0"/>
          <w:sz w:val="18"/>
          <w:szCs w:val="18"/>
        </w:rPr>
        <w:t>*показатель исключен</w:t>
      </w:r>
    </w:p>
    <w:p w:rsidR="00AA1EE6" w:rsidRPr="004E601C" w:rsidRDefault="00AA1EE6" w:rsidP="004E601C">
      <w:pPr>
        <w:pStyle w:val="ConsPlusTitle"/>
        <w:ind w:firstLine="709"/>
        <w:rPr>
          <w:b w:val="0"/>
          <w:sz w:val="18"/>
          <w:szCs w:val="18"/>
        </w:rPr>
      </w:pPr>
      <w:r w:rsidRPr="00AA1EE6">
        <w:rPr>
          <w:b w:val="0"/>
          <w:sz w:val="18"/>
          <w:szCs w:val="18"/>
        </w:rPr>
        <w:t>**показатель скорректирован</w:t>
      </w:r>
    </w:p>
    <w:p w:rsidR="0006787E" w:rsidRPr="004E601C" w:rsidRDefault="005A647E" w:rsidP="004E601C">
      <w:pPr>
        <w:pStyle w:val="ConsPlusTitle"/>
        <w:ind w:firstLine="709"/>
        <w:rPr>
          <w:sz w:val="28"/>
          <w:szCs w:val="28"/>
        </w:rPr>
      </w:pPr>
      <w:r>
        <w:rPr>
          <w:sz w:val="28"/>
          <w:szCs w:val="28"/>
        </w:rPr>
        <w:t>и) объемы финансирования ре</w:t>
      </w:r>
      <w:r w:rsidR="00246707">
        <w:rPr>
          <w:sz w:val="28"/>
          <w:szCs w:val="28"/>
        </w:rPr>
        <w:t>гионального проекта в 2020 году</w:t>
      </w:r>
      <w:r w:rsidR="00A95D5F">
        <w:rPr>
          <w:sz w:val="28"/>
          <w:szCs w:val="28"/>
        </w:rPr>
        <w:t>:</w:t>
      </w:r>
    </w:p>
    <w:p w:rsidR="00BE095F" w:rsidRPr="00BE095F" w:rsidRDefault="007C0F03" w:rsidP="0006787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C0F03">
        <w:rPr>
          <w:rFonts w:eastAsiaTheme="minorHAnsi"/>
          <w:b/>
          <w:sz w:val="28"/>
          <w:szCs w:val="28"/>
          <w:lang w:eastAsia="en-US"/>
        </w:rPr>
        <w:t>Сведения об исполнении бюджета</w:t>
      </w:r>
      <w:r w:rsidR="007308C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95D5F">
        <w:rPr>
          <w:rFonts w:eastAsiaTheme="minorHAnsi"/>
          <w:b/>
          <w:sz w:val="28"/>
          <w:szCs w:val="28"/>
          <w:lang w:eastAsia="en-US"/>
        </w:rPr>
        <w:t>комитета по здравоохранению</w:t>
      </w:r>
      <w:r w:rsidR="0006787E">
        <w:rPr>
          <w:rFonts w:eastAsiaTheme="minorHAnsi"/>
          <w:b/>
          <w:sz w:val="28"/>
          <w:szCs w:val="28"/>
          <w:lang w:eastAsia="en-US"/>
        </w:rPr>
        <w:t xml:space="preserve"> Ленинградской области</w:t>
      </w: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418"/>
        <w:gridCol w:w="1276"/>
        <w:gridCol w:w="1133"/>
        <w:gridCol w:w="1276"/>
        <w:gridCol w:w="1134"/>
        <w:gridCol w:w="992"/>
        <w:gridCol w:w="1418"/>
      </w:tblGrid>
      <w:tr w:rsidR="008A3907" w:rsidRPr="00BE095F" w:rsidTr="008A3907">
        <w:trPr>
          <w:trHeight w:hRule="exact" w:val="6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E095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результата регионального  проекта и </w:t>
            </w:r>
            <w:r w:rsidRPr="00BE095F">
              <w:rPr>
                <w:rFonts w:eastAsiaTheme="minorHAnsi"/>
                <w:sz w:val="20"/>
                <w:szCs w:val="20"/>
                <w:lang w:eastAsia="en-US"/>
              </w:rPr>
              <w:br/>
              <w:t>источника финансового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 xml:space="preserve">Объем финансового обеспечения, 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млн. рублей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Исполнение, млн.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исполнения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(8)/(5)*</w:t>
            </w:r>
            <w:r w:rsidRPr="00BE095F">
              <w:rPr>
                <w:rFonts w:eastAsiaTheme="minorHAnsi"/>
                <w:sz w:val="20"/>
                <w:szCs w:val="20"/>
                <w:lang w:eastAsia="en-US"/>
              </w:rPr>
              <w:br/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Комментарий</w:t>
            </w:r>
          </w:p>
        </w:tc>
      </w:tr>
      <w:tr w:rsidR="008A3907" w:rsidRPr="00BE095F" w:rsidTr="00E137B4">
        <w:trPr>
          <w:trHeight w:hRule="exact" w:val="87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 xml:space="preserve">Предусмотрено </w:t>
            </w:r>
            <w:r w:rsidRPr="00BE095F">
              <w:rPr>
                <w:rFonts w:eastAsiaTheme="minorHAnsi"/>
                <w:sz w:val="20"/>
                <w:szCs w:val="20"/>
                <w:lang w:eastAsia="en-US"/>
              </w:rPr>
              <w:br/>
              <w:t>паспортом</w:t>
            </w:r>
            <w:r w:rsidRPr="00BE0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регионального  </w:t>
            </w:r>
            <w:r w:rsidRPr="00BE095F">
              <w:rPr>
                <w:rFonts w:eastAsiaTheme="minorHAnsi"/>
                <w:sz w:val="20"/>
                <w:szCs w:val="20"/>
                <w:lang w:eastAsia="en-US"/>
              </w:rPr>
              <w:br/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Сводная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бюджетная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роспись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Лимиты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бюджетных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Учтенные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бюджетные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Кассовое</w:t>
            </w:r>
          </w:p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A3907" w:rsidRPr="00BE095F" w:rsidTr="008A3907">
        <w:trPr>
          <w:trHeight w:hRule="exact"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8A3907" w:rsidRPr="00BE095F" w:rsidTr="008A3907">
        <w:trPr>
          <w:trHeight w:hRule="exact"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b/>
                <w:sz w:val="20"/>
                <w:szCs w:val="20"/>
                <w:lang w:eastAsia="en-US"/>
              </w:rPr>
              <w:t>Увеличение периода активного долголетия и продолжительности здоровой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A3907" w:rsidRPr="00BE095F" w:rsidTr="008A3907">
        <w:trPr>
          <w:trHeight w:hRule="exact"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Укрепление здоровья, увеличение периода активного долголетия и продолжительности здоровой жизни,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3D7D10" w:rsidRDefault="003D7D10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3D7D10" w:rsidP="00BE095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3D7D10" w:rsidP="00BE095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3D7D10" w:rsidRDefault="008E563F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E563F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213D2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D7D10" w:rsidRPr="00BE095F" w:rsidTr="00E137B4">
        <w:trPr>
          <w:trHeight w:hRule="exact"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3D7D10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3D7D10" w:rsidP="00BE09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  <w:p w:rsidR="003D7D10" w:rsidRPr="00BE095F" w:rsidRDefault="003D7D10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D7D10" w:rsidRPr="00BE095F" w:rsidRDefault="003D7D10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D7D10" w:rsidRPr="00BE095F" w:rsidRDefault="003D7D10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3D7D10" w:rsidRDefault="003D7D10" w:rsidP="008014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3D7D10" w:rsidP="0080143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3D7D10" w:rsidP="0080143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3D7D10" w:rsidRDefault="008E563F" w:rsidP="008014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8260DA" w:rsidP="008014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213D27" w:rsidP="008014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D10" w:rsidRPr="00BE095F" w:rsidRDefault="003D7D10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D7D10" w:rsidRPr="00BE095F" w:rsidTr="008A3907">
        <w:trPr>
          <w:trHeight w:hRule="exact"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3D7D10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3D7D10" w:rsidP="00BE09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3D7D10" w:rsidRDefault="003D7D10" w:rsidP="008014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3D7D10" w:rsidP="0080143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3D7D10" w:rsidP="0080143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3D7D10" w:rsidRDefault="008E563F" w:rsidP="008014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8260DA" w:rsidP="008014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D10" w:rsidRPr="00BE095F" w:rsidRDefault="00213D27" w:rsidP="0080143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D10" w:rsidRPr="00BE095F" w:rsidRDefault="003D7D10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A3907" w:rsidRPr="00BE095F" w:rsidTr="008A3907">
        <w:trPr>
          <w:trHeight w:hRule="exact"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A3907" w:rsidRPr="00BE095F" w:rsidTr="008A3907">
        <w:trPr>
          <w:trHeight w:hRule="exact"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07" w:rsidRPr="00BE095F" w:rsidRDefault="008A3907" w:rsidP="00BE0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A7D5A" w:rsidRDefault="00DA7D5A" w:rsidP="00AA1EE6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08C4" w:rsidRDefault="007308C4" w:rsidP="007308C4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0862">
        <w:rPr>
          <w:b/>
          <w:sz w:val="28"/>
          <w:szCs w:val="28"/>
        </w:rPr>
        <w:t>Сведения об исполнении бюджета</w:t>
      </w:r>
      <w:r w:rsidR="00246707">
        <w:rPr>
          <w:b/>
          <w:sz w:val="28"/>
          <w:szCs w:val="28"/>
        </w:rPr>
        <w:t xml:space="preserve"> комитета по труду и </w:t>
      </w:r>
      <w:r>
        <w:rPr>
          <w:b/>
          <w:sz w:val="28"/>
          <w:szCs w:val="28"/>
        </w:rPr>
        <w:t>занятост</w:t>
      </w:r>
      <w:r w:rsidR="00246707">
        <w:rPr>
          <w:b/>
          <w:sz w:val="28"/>
          <w:szCs w:val="28"/>
        </w:rPr>
        <w:t xml:space="preserve">и населения Ленинградской области </w:t>
      </w: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418"/>
        <w:gridCol w:w="1276"/>
        <w:gridCol w:w="1133"/>
        <w:gridCol w:w="1276"/>
        <w:gridCol w:w="1134"/>
        <w:gridCol w:w="992"/>
        <w:gridCol w:w="1418"/>
      </w:tblGrid>
      <w:tr w:rsidR="00581789" w:rsidRPr="00BE095F" w:rsidTr="00851295">
        <w:trPr>
          <w:trHeight w:hRule="exact" w:val="6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581789" w:rsidRDefault="00581789" w:rsidP="0085129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E095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Наименование результата регионального  проекта и </w:t>
            </w:r>
            <w:r w:rsidRPr="00BE095F">
              <w:rPr>
                <w:rFonts w:eastAsiaTheme="minorHAnsi"/>
                <w:sz w:val="20"/>
                <w:szCs w:val="20"/>
                <w:lang w:eastAsia="en-US"/>
              </w:rPr>
              <w:br/>
              <w:t>источника финансового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 xml:space="preserve">Объем финансового обеспечения, 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млн. рублей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Исполнение, млн.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исполнени</w:t>
            </w:r>
            <w:r w:rsidRPr="00BE0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я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(8)/(5)*</w:t>
            </w:r>
            <w:r w:rsidRPr="00BE095F">
              <w:rPr>
                <w:rFonts w:eastAsiaTheme="minorHAnsi"/>
                <w:sz w:val="20"/>
                <w:szCs w:val="20"/>
                <w:lang w:eastAsia="en-US"/>
              </w:rPr>
              <w:br/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Комментарий</w:t>
            </w:r>
          </w:p>
        </w:tc>
      </w:tr>
      <w:tr w:rsidR="00581789" w:rsidRPr="00BE095F" w:rsidTr="00851295">
        <w:trPr>
          <w:trHeight w:hRule="exact" w:val="170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 xml:space="preserve">Предусмотрено </w:t>
            </w:r>
            <w:r w:rsidRPr="00BE095F">
              <w:rPr>
                <w:rFonts w:eastAsiaTheme="minorHAnsi"/>
                <w:sz w:val="20"/>
                <w:szCs w:val="20"/>
                <w:lang w:eastAsia="en-US"/>
              </w:rPr>
              <w:br/>
              <w:t>паспортом</w:t>
            </w:r>
            <w:r w:rsidRPr="00BE0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регионального  </w:t>
            </w:r>
            <w:r w:rsidRPr="00BE095F">
              <w:rPr>
                <w:rFonts w:eastAsiaTheme="minorHAnsi"/>
                <w:sz w:val="20"/>
                <w:szCs w:val="20"/>
                <w:lang w:eastAsia="en-US"/>
              </w:rPr>
              <w:br/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Сводная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бюджетная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роспись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Лимиты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бюджетных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Учтенные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бюджетные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Кассовое</w:t>
            </w:r>
          </w:p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81789" w:rsidRPr="00BE095F" w:rsidTr="00851295">
        <w:trPr>
          <w:trHeight w:hRule="exact"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89" w:rsidRPr="00BE095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095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581789" w:rsidRPr="00E8177F" w:rsidTr="00851295">
        <w:trPr>
          <w:trHeight w:hRule="exact"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2B1B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652B1B">
              <w:rPr>
                <w:rFonts w:eastAsiaTheme="minorHAnsi"/>
                <w:sz w:val="20"/>
                <w:szCs w:val="20"/>
                <w:lang w:eastAsia="en-US"/>
              </w:rPr>
              <w:t>предпенсионного</w:t>
            </w:r>
            <w:proofErr w:type="spellEnd"/>
            <w:r w:rsidRPr="00652B1B">
              <w:rPr>
                <w:rFonts w:eastAsiaTheme="minorHAnsi"/>
                <w:sz w:val="20"/>
                <w:szCs w:val="20"/>
                <w:lang w:eastAsia="en-US"/>
              </w:rPr>
              <w:t xml:space="preserve">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81789" w:rsidRPr="00E8177F" w:rsidTr="00851295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>предпенсионного</w:t>
            </w:r>
            <w:proofErr w:type="spellEnd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 xml:space="preserve"> возраста</w:t>
            </w: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 xml:space="preserve">(2019 - обучено не менее 299 граждан </w:t>
            </w:r>
            <w:proofErr w:type="spellStart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>предпенсионного</w:t>
            </w:r>
            <w:proofErr w:type="spellEnd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 xml:space="preserve"> возраста, 2020 - не менее 598 граждан)</w:t>
            </w: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>предпенсионного</w:t>
            </w:r>
            <w:proofErr w:type="spellEnd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 xml:space="preserve"> возраста, 2021-обучено не менее 897 граждан </w:t>
            </w:r>
            <w:proofErr w:type="spellStart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>предпенсионного</w:t>
            </w:r>
            <w:proofErr w:type="spellEnd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 xml:space="preserve"> возраста, 2022- обучено не менее 1196 граждан </w:t>
            </w:r>
            <w:proofErr w:type="spellStart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>предпенсионного</w:t>
            </w:r>
            <w:proofErr w:type="spellEnd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 xml:space="preserve"> возраста, 2023 - обучено не менее 1495 граждан </w:t>
            </w:r>
            <w:proofErr w:type="spellStart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>предпенсионного</w:t>
            </w:r>
            <w:proofErr w:type="spellEnd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 xml:space="preserve"> возраста, 2024- обучено не менее 1794 граждан </w:t>
            </w:r>
            <w:proofErr w:type="spellStart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>предпенсионного</w:t>
            </w:r>
            <w:proofErr w:type="spellEnd"/>
            <w:r w:rsidRPr="00E8177F">
              <w:rPr>
                <w:rFonts w:eastAsiaTheme="minorHAnsi"/>
                <w:sz w:val="20"/>
                <w:szCs w:val="20"/>
                <w:lang w:eastAsia="en-US"/>
              </w:rPr>
              <w:t xml:space="preserve"> возраста)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81789" w:rsidRPr="00E8177F" w:rsidTr="00851295">
        <w:trPr>
          <w:trHeight w:hRule="exact"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 w:rsidRPr="00363586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 w:rsidRPr="00363586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 w:rsidRPr="00363586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 w:rsidRPr="00933DB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81789" w:rsidRPr="00E8177F" w:rsidTr="00851295">
        <w:trPr>
          <w:trHeight w:hRule="exact"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 w:rsidRPr="00EF03DD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 w:rsidRPr="00EF03DD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 w:rsidRPr="00EF03DD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 w:rsidRPr="00933DB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81789" w:rsidRPr="00E8177F" w:rsidTr="00851295">
        <w:trPr>
          <w:trHeight w:hRule="exact"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Default="00581789" w:rsidP="00851295">
            <w:pPr>
              <w:jc w:val="center"/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BC4C84" w:rsidRDefault="00581789" w:rsidP="0085129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581789" w:rsidRDefault="00581789" w:rsidP="0085129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81789">
              <w:rPr>
                <w:rFonts w:eastAsiaTheme="minorHAnsi"/>
                <w:b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89" w:rsidRPr="00581789" w:rsidRDefault="00581789" w:rsidP="00851295">
            <w:pPr>
              <w:jc w:val="center"/>
              <w:rPr>
                <w:b/>
              </w:rPr>
            </w:pPr>
            <w:r w:rsidRPr="00581789"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81789" w:rsidRPr="00E8177F" w:rsidTr="00851295">
        <w:trPr>
          <w:trHeight w:hRule="exact"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89" w:rsidRPr="00E8177F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177F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2B1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2B1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2B1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2B1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2B1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52B1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89" w:rsidRPr="00652B1B" w:rsidRDefault="00581789" w:rsidP="008512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E601C" w:rsidRDefault="004E601C" w:rsidP="004B60FC">
      <w:pPr>
        <w:tabs>
          <w:tab w:val="left" w:pos="5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5A647E" w:rsidRPr="00246707" w:rsidRDefault="005A647E" w:rsidP="004B60FC">
      <w:pPr>
        <w:tabs>
          <w:tab w:val="left" w:pos="567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274EF7">
        <w:rPr>
          <w:rFonts w:eastAsia="Calibri"/>
          <w:b/>
          <w:sz w:val="28"/>
          <w:szCs w:val="28"/>
          <w:lang w:eastAsia="en-US"/>
        </w:rPr>
        <w:t>к) целевые п</w:t>
      </w:r>
      <w:r w:rsidR="0006787E">
        <w:rPr>
          <w:rFonts w:eastAsia="Calibri"/>
          <w:b/>
          <w:sz w:val="28"/>
          <w:szCs w:val="28"/>
          <w:lang w:eastAsia="en-US"/>
        </w:rPr>
        <w:t>о</w:t>
      </w:r>
      <w:r w:rsidR="00403BC6">
        <w:rPr>
          <w:rFonts w:eastAsia="Calibri"/>
          <w:b/>
          <w:sz w:val="28"/>
          <w:szCs w:val="28"/>
          <w:lang w:eastAsia="en-US"/>
        </w:rPr>
        <w:t>казатели регионального проекта</w:t>
      </w: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260"/>
        <w:gridCol w:w="1134"/>
        <w:gridCol w:w="1276"/>
        <w:gridCol w:w="851"/>
        <w:gridCol w:w="708"/>
        <w:gridCol w:w="851"/>
        <w:gridCol w:w="850"/>
        <w:gridCol w:w="1134"/>
        <w:gridCol w:w="1134"/>
        <w:gridCol w:w="3119"/>
      </w:tblGrid>
      <w:tr w:rsidR="005A647E" w:rsidRPr="00E137B4" w:rsidTr="0080143E">
        <w:trPr>
          <w:trHeight w:hRule="exact" w:val="8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ind w:left="-56" w:firstLine="56"/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№</w:t>
            </w: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137B4">
              <w:rPr>
                <w:rFonts w:eastAsiaTheme="minorHAnsi"/>
                <w:lang w:eastAsia="en-US"/>
              </w:rPr>
              <w:t>п</w:t>
            </w:r>
            <w:proofErr w:type="gramEnd"/>
            <w:r w:rsidRPr="00E137B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 xml:space="preserve">Наименование </w:t>
            </w:r>
            <w:r w:rsidRPr="00E137B4">
              <w:rPr>
                <w:rFonts w:eastAsiaTheme="minorHAnsi"/>
                <w:lang w:eastAsia="en-US"/>
              </w:rPr>
              <w:br/>
              <w:t>целей и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 xml:space="preserve">Единица измерения </w:t>
            </w:r>
            <w:r w:rsidRPr="00E137B4">
              <w:rPr>
                <w:rFonts w:eastAsiaTheme="minorHAnsi"/>
                <w:lang w:eastAsia="en-US"/>
              </w:rPr>
              <w:br/>
              <w:t>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Фактическое значение за предыдущий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Значения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Плановое значение на конец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Процент</w:t>
            </w: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E137B4">
              <w:rPr>
                <w:rFonts w:eastAsiaTheme="minorHAnsi"/>
                <w:lang w:eastAsia="en-US"/>
              </w:rPr>
              <w:t>остижения</w:t>
            </w:r>
            <w:r>
              <w:rPr>
                <w:rFonts w:eastAsiaTheme="minorHAnsi"/>
                <w:lang w:eastAsia="en-US"/>
              </w:rPr>
              <w:t xml:space="preserve">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Комментарий</w:t>
            </w:r>
          </w:p>
        </w:tc>
      </w:tr>
      <w:tr w:rsidR="005A647E" w:rsidRPr="00E137B4" w:rsidTr="0080143E">
        <w:trPr>
          <w:trHeight w:hRule="exact" w:val="523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ind w:left="-10"/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val="en-US" w:eastAsia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ind w:left="-10"/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ind w:left="-10"/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3E4480" w:rsidRDefault="005A647E" w:rsidP="0080143E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A647E" w:rsidRPr="00E137B4" w:rsidTr="0080143E">
        <w:trPr>
          <w:trHeight w:hRule="exact" w:val="1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ind w:left="132" w:right="132"/>
              <w:jc w:val="both"/>
              <w:rPr>
                <w:rFonts w:eastAsiaTheme="minorHAnsi"/>
                <w:lang w:eastAsia="en-US"/>
              </w:rPr>
            </w:pPr>
            <w:r w:rsidRPr="00E137B4">
              <w:rPr>
                <w:spacing w:val="-2"/>
                <w:szCs w:val="22"/>
                <w:lang w:eastAsia="en-US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spacing w:val="-2"/>
                <w:szCs w:val="22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spacing w:val="-2"/>
                <w:szCs w:val="22"/>
                <w:lang w:eastAsia="en-US"/>
              </w:rPr>
              <w:t>УСЛ.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14,50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7,7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AA1EE6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137B4">
              <w:rPr>
                <w:rFonts w:eastAsiaTheme="minorHAnsi"/>
                <w:sz w:val="18"/>
                <w:szCs w:val="18"/>
                <w:lang w:eastAsia="en-US"/>
              </w:rPr>
              <w:t>Методика расчета показателя утверждена  Федеральным проектом 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  <w:p w:rsidR="005A647E" w:rsidRDefault="005A647E" w:rsidP="0080143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A647E" w:rsidRDefault="005A647E" w:rsidP="0080143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A647E" w:rsidRPr="00E137B4" w:rsidRDefault="005A647E" w:rsidP="0080143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A647E" w:rsidRPr="00E137B4" w:rsidTr="0080143E">
        <w:trPr>
          <w:trHeight w:hRule="exact" w:val="1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ind w:left="132" w:right="132"/>
              <w:jc w:val="both"/>
              <w:rPr>
                <w:rFonts w:eastAsiaTheme="minorHAnsi"/>
                <w:lang w:eastAsia="en-US"/>
              </w:rPr>
            </w:pPr>
            <w:r w:rsidRPr="00E137B4">
              <w:rPr>
                <w:spacing w:val="-2"/>
                <w:szCs w:val="22"/>
                <w:lang w:eastAsia="en-US"/>
              </w:rPr>
              <w:t>Охват граждан старше трудоспособного возраста  профилактическими осмотрами, включая диспансеризацию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spacing w:val="-2"/>
                <w:szCs w:val="22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spacing w:val="-2"/>
                <w:szCs w:val="22"/>
                <w:lang w:eastAsia="en-US"/>
              </w:rPr>
              <w:t>ПРОЦ.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22,30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7,2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CD79C9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47E" w:rsidRPr="001A5C9E" w:rsidRDefault="005A647E" w:rsidP="0080143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137B4">
              <w:rPr>
                <w:rFonts w:eastAsiaTheme="minorHAnsi"/>
                <w:sz w:val="18"/>
                <w:szCs w:val="18"/>
                <w:lang w:eastAsia="en-US"/>
              </w:rPr>
              <w:t xml:space="preserve">Методика расчета </w:t>
            </w:r>
            <w:r w:rsidRPr="001A5C9E">
              <w:rPr>
                <w:rFonts w:eastAsiaTheme="minorHAnsi"/>
                <w:sz w:val="18"/>
                <w:szCs w:val="18"/>
                <w:lang w:eastAsia="en-US"/>
              </w:rPr>
              <w:t>показателя утверждена  Федеральным проектом  «Разработка и реализация программы системной поддержки и повышения качества жизни граждан старшего поколения «Старшее поколение»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5A647E" w:rsidRPr="00E137B4" w:rsidRDefault="005A647E" w:rsidP="0080143E">
            <w:pPr>
              <w:jc w:val="both"/>
              <w:outlineLvl w:val="1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A647E" w:rsidRPr="00E137B4" w:rsidTr="0080143E">
        <w:trPr>
          <w:trHeight w:hRule="exact" w:val="1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ind w:left="132" w:right="132"/>
              <w:jc w:val="both"/>
              <w:rPr>
                <w:spacing w:val="-2"/>
                <w:sz w:val="23"/>
                <w:szCs w:val="23"/>
                <w:lang w:eastAsia="en-US"/>
              </w:rPr>
            </w:pPr>
            <w:r w:rsidRPr="00E137B4">
              <w:rPr>
                <w:spacing w:val="-2"/>
                <w:sz w:val="23"/>
                <w:szCs w:val="23"/>
                <w:lang w:eastAsia="en-US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  <w:p w:rsidR="005A647E" w:rsidRPr="00E137B4" w:rsidRDefault="005A647E" w:rsidP="0080143E">
            <w:pPr>
              <w:ind w:left="132" w:right="13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spacing w:val="-2"/>
                <w:szCs w:val="22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spacing w:val="-2"/>
                <w:szCs w:val="22"/>
                <w:lang w:eastAsia="en-US"/>
              </w:rPr>
              <w:t>ПРОЦ.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48,80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54,7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CD79C9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137B4">
              <w:rPr>
                <w:rFonts w:eastAsiaTheme="minorHAnsi"/>
                <w:sz w:val="18"/>
                <w:szCs w:val="18"/>
                <w:lang w:eastAsia="en-US"/>
              </w:rPr>
              <w:t>Методика расчета показателя утверждена  Федеральным проектом 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</w:tr>
      <w:tr w:rsidR="005A647E" w:rsidRPr="00E137B4" w:rsidTr="0080143E">
        <w:trPr>
          <w:trHeight w:hRule="exact" w:val="17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ind w:left="132" w:right="132"/>
              <w:jc w:val="both"/>
              <w:rPr>
                <w:spacing w:val="-2"/>
                <w:szCs w:val="22"/>
                <w:lang w:eastAsia="en-US"/>
              </w:rPr>
            </w:pPr>
            <w:r w:rsidRPr="00E137B4">
              <w:rPr>
                <w:spacing w:val="-2"/>
                <w:szCs w:val="22"/>
                <w:lang w:eastAsia="en-US"/>
              </w:rPr>
              <w:t xml:space="preserve">Численность граждан </w:t>
            </w:r>
            <w:proofErr w:type="spellStart"/>
            <w:r w:rsidRPr="00E137B4">
              <w:rPr>
                <w:spacing w:val="-2"/>
                <w:szCs w:val="22"/>
                <w:lang w:eastAsia="en-US"/>
              </w:rPr>
              <w:t>предпенсионного</w:t>
            </w:r>
            <w:proofErr w:type="spellEnd"/>
            <w:r w:rsidRPr="00E137B4">
              <w:rPr>
                <w:spacing w:val="-2"/>
                <w:szCs w:val="22"/>
                <w:lang w:eastAsia="en-US"/>
              </w:rPr>
              <w:t xml:space="preserve">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spacing w:val="-2"/>
                <w:szCs w:val="22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 w:rsidRPr="00E137B4">
              <w:rPr>
                <w:spacing w:val="-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523</w:t>
            </w:r>
            <w:r w:rsidRPr="00E137B4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832</w:t>
            </w:r>
            <w:r w:rsidR="005A647E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center"/>
              <w:rPr>
                <w:rFonts w:eastAsiaTheme="minorHAnsi"/>
                <w:lang w:eastAsia="en-US"/>
              </w:rPr>
            </w:pPr>
          </w:p>
          <w:p w:rsidR="005A647E" w:rsidRPr="00E137B4" w:rsidRDefault="00CD79C9" w:rsidP="008014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137%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47E" w:rsidRPr="00E137B4" w:rsidRDefault="005A647E" w:rsidP="0080143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137B4">
              <w:rPr>
                <w:rFonts w:eastAsiaTheme="minorHAnsi"/>
                <w:sz w:val="18"/>
                <w:szCs w:val="18"/>
                <w:lang w:eastAsia="en-US"/>
              </w:rPr>
              <w:t>Методика расчета показателя утверждена  Федеральным проектом 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  <w:p w:rsidR="005A647E" w:rsidRPr="00E137B4" w:rsidRDefault="005A647E" w:rsidP="0080143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A647E" w:rsidRDefault="0080143E" w:rsidP="004B60FC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246707">
        <w:rPr>
          <w:rFonts w:eastAsia="Calibri"/>
          <w:b/>
          <w:sz w:val="28"/>
          <w:szCs w:val="28"/>
          <w:lang w:eastAsia="en-US"/>
        </w:rPr>
        <w:tab/>
        <w:t>л) сведения о проверках</w:t>
      </w:r>
      <w:r w:rsidR="00246707" w:rsidRPr="00246707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отсутствуют;</w:t>
      </w:r>
    </w:p>
    <w:p w:rsidR="0080143E" w:rsidRPr="00246707" w:rsidRDefault="0080143E" w:rsidP="004B60FC">
      <w:pPr>
        <w:tabs>
          <w:tab w:val="left" w:pos="567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246707">
        <w:rPr>
          <w:rFonts w:eastAsia="Calibri"/>
          <w:b/>
          <w:sz w:val="28"/>
          <w:szCs w:val="28"/>
          <w:lang w:eastAsia="en-US"/>
        </w:rPr>
        <w:tab/>
        <w:t xml:space="preserve">м) способ осуществления </w:t>
      </w:r>
      <w:proofErr w:type="gramStart"/>
      <w:r w:rsidRPr="00246707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="00917DF4">
        <w:rPr>
          <w:rFonts w:eastAsia="Calibri"/>
          <w:b/>
          <w:sz w:val="28"/>
          <w:szCs w:val="28"/>
          <w:lang w:eastAsia="en-US"/>
        </w:rPr>
        <w:t xml:space="preserve"> реализацией проекта</w:t>
      </w:r>
      <w:r w:rsidRPr="00246707">
        <w:rPr>
          <w:rFonts w:eastAsia="Calibri"/>
          <w:b/>
          <w:sz w:val="28"/>
          <w:szCs w:val="28"/>
          <w:lang w:eastAsia="en-US"/>
        </w:rPr>
        <w:t>:</w:t>
      </w:r>
    </w:p>
    <w:p w:rsidR="0080143E" w:rsidRDefault="00246707" w:rsidP="004B60FC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0143E">
        <w:rPr>
          <w:rFonts w:eastAsia="Calibri"/>
          <w:sz w:val="28"/>
          <w:szCs w:val="28"/>
          <w:lang w:eastAsia="en-US"/>
        </w:rPr>
        <w:t>электронные системы:</w:t>
      </w:r>
    </w:p>
    <w:p w:rsidR="00246707" w:rsidRDefault="00246707" w:rsidP="004B60FC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63A77">
        <w:rPr>
          <w:rFonts w:eastAsia="Calibri"/>
          <w:sz w:val="28"/>
          <w:szCs w:val="28"/>
          <w:lang w:eastAsia="en-US"/>
        </w:rPr>
        <w:t xml:space="preserve">федеральные: </w:t>
      </w:r>
    </w:p>
    <w:p w:rsidR="0080143E" w:rsidRDefault="00463A77" w:rsidP="004B60FC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подсистема управления национальными проектами  ГИИС «Электронный бюджет»;</w:t>
      </w:r>
    </w:p>
    <w:p w:rsidR="00463A77" w:rsidRDefault="00463A77" w:rsidP="004B60FC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информационная система </w:t>
      </w:r>
      <w:proofErr w:type="gramStart"/>
      <w:r>
        <w:rPr>
          <w:rFonts w:eastAsia="Calibri"/>
          <w:sz w:val="28"/>
          <w:szCs w:val="28"/>
          <w:lang w:eastAsia="en-US"/>
        </w:rPr>
        <w:t>мониторинга национальных проектов Центра мониторинга реализации национальных проектов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246707" w:rsidRDefault="00246707" w:rsidP="004B60FC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63A77">
        <w:rPr>
          <w:rFonts w:eastAsia="Calibri"/>
          <w:sz w:val="28"/>
          <w:szCs w:val="28"/>
          <w:lang w:eastAsia="en-US"/>
        </w:rPr>
        <w:t>региональные:</w:t>
      </w:r>
    </w:p>
    <w:p w:rsidR="00DA7D5A" w:rsidRDefault="00463A77" w:rsidP="004B60FC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информационная система управления проектами Ленинградской области</w:t>
      </w:r>
      <w:r w:rsidR="00917DF4">
        <w:rPr>
          <w:rFonts w:eastAsia="Calibri"/>
          <w:sz w:val="28"/>
          <w:szCs w:val="28"/>
          <w:lang w:eastAsia="en-US"/>
        </w:rPr>
        <w:t>.</w:t>
      </w:r>
    </w:p>
    <w:sectPr w:rsidR="00DA7D5A" w:rsidSect="0046109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946"/>
    <w:multiLevelType w:val="hybridMultilevel"/>
    <w:tmpl w:val="363A9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02AC7"/>
    <w:multiLevelType w:val="hybridMultilevel"/>
    <w:tmpl w:val="843C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E1"/>
    <w:rsid w:val="00001E20"/>
    <w:rsid w:val="0000404B"/>
    <w:rsid w:val="00012C1E"/>
    <w:rsid w:val="00054EAD"/>
    <w:rsid w:val="00061124"/>
    <w:rsid w:val="0006787E"/>
    <w:rsid w:val="000745D2"/>
    <w:rsid w:val="00075229"/>
    <w:rsid w:val="000D1EB6"/>
    <w:rsid w:val="00114EDB"/>
    <w:rsid w:val="00134E19"/>
    <w:rsid w:val="0015404B"/>
    <w:rsid w:val="0018108E"/>
    <w:rsid w:val="001A5C9E"/>
    <w:rsid w:val="001E0DBA"/>
    <w:rsid w:val="001F7261"/>
    <w:rsid w:val="00213D27"/>
    <w:rsid w:val="00217F10"/>
    <w:rsid w:val="00241A7D"/>
    <w:rsid w:val="00246707"/>
    <w:rsid w:val="00274EF7"/>
    <w:rsid w:val="00282086"/>
    <w:rsid w:val="00296EFC"/>
    <w:rsid w:val="002B622D"/>
    <w:rsid w:val="002D24B0"/>
    <w:rsid w:val="002E7891"/>
    <w:rsid w:val="00333BA1"/>
    <w:rsid w:val="003516B7"/>
    <w:rsid w:val="003618EA"/>
    <w:rsid w:val="003647C4"/>
    <w:rsid w:val="0037182B"/>
    <w:rsid w:val="003903BB"/>
    <w:rsid w:val="003C03A1"/>
    <w:rsid w:val="003C4911"/>
    <w:rsid w:val="003D7D10"/>
    <w:rsid w:val="003E4480"/>
    <w:rsid w:val="00403BC6"/>
    <w:rsid w:val="00423D81"/>
    <w:rsid w:val="00450768"/>
    <w:rsid w:val="0046109A"/>
    <w:rsid w:val="00463A77"/>
    <w:rsid w:val="004728B2"/>
    <w:rsid w:val="004A15F4"/>
    <w:rsid w:val="004B60FC"/>
    <w:rsid w:val="004C0A3F"/>
    <w:rsid w:val="004E601C"/>
    <w:rsid w:val="00550115"/>
    <w:rsid w:val="00581789"/>
    <w:rsid w:val="00590B1E"/>
    <w:rsid w:val="005972C8"/>
    <w:rsid w:val="005A29B1"/>
    <w:rsid w:val="005A647E"/>
    <w:rsid w:val="0062209D"/>
    <w:rsid w:val="00652B1B"/>
    <w:rsid w:val="006666D3"/>
    <w:rsid w:val="00671922"/>
    <w:rsid w:val="00677C71"/>
    <w:rsid w:val="006F30EF"/>
    <w:rsid w:val="00730862"/>
    <w:rsid w:val="007308C4"/>
    <w:rsid w:val="007830D0"/>
    <w:rsid w:val="007B587A"/>
    <w:rsid w:val="007B7D82"/>
    <w:rsid w:val="007C0F03"/>
    <w:rsid w:val="0080143E"/>
    <w:rsid w:val="008260DA"/>
    <w:rsid w:val="008415F3"/>
    <w:rsid w:val="00851499"/>
    <w:rsid w:val="008A3907"/>
    <w:rsid w:val="008C0456"/>
    <w:rsid w:val="008E563F"/>
    <w:rsid w:val="009115E1"/>
    <w:rsid w:val="00917DF4"/>
    <w:rsid w:val="00974CA2"/>
    <w:rsid w:val="009C2A94"/>
    <w:rsid w:val="009E3940"/>
    <w:rsid w:val="00A32BC2"/>
    <w:rsid w:val="00A95D5F"/>
    <w:rsid w:val="00AA1EE6"/>
    <w:rsid w:val="00AE6512"/>
    <w:rsid w:val="00B013E8"/>
    <w:rsid w:val="00B34DE2"/>
    <w:rsid w:val="00B55AB9"/>
    <w:rsid w:val="00B7663D"/>
    <w:rsid w:val="00B95053"/>
    <w:rsid w:val="00BA1CDD"/>
    <w:rsid w:val="00BB2AA6"/>
    <w:rsid w:val="00BC4C84"/>
    <w:rsid w:val="00BD07EE"/>
    <w:rsid w:val="00BE095F"/>
    <w:rsid w:val="00C65C06"/>
    <w:rsid w:val="00C75CFB"/>
    <w:rsid w:val="00C90CE2"/>
    <w:rsid w:val="00CB3CA7"/>
    <w:rsid w:val="00CD79C9"/>
    <w:rsid w:val="00D03F06"/>
    <w:rsid w:val="00D74255"/>
    <w:rsid w:val="00DA7D5A"/>
    <w:rsid w:val="00E137B4"/>
    <w:rsid w:val="00E36C62"/>
    <w:rsid w:val="00E44DDD"/>
    <w:rsid w:val="00E61B63"/>
    <w:rsid w:val="00E8177F"/>
    <w:rsid w:val="00E824E0"/>
    <w:rsid w:val="00E87362"/>
    <w:rsid w:val="00EC7D77"/>
    <w:rsid w:val="00F14EF3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EF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14EF3"/>
  </w:style>
  <w:style w:type="paragraph" w:customStyle="1" w:styleId="ConsPlusTitle">
    <w:name w:val="ConsPlusTitle"/>
    <w:rsid w:val="00F14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A2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EF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14EF3"/>
  </w:style>
  <w:style w:type="paragraph" w:customStyle="1" w:styleId="ConsPlusTitle">
    <w:name w:val="ConsPlusTitle"/>
    <w:rsid w:val="00F14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A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07560CB8612BB6CA5130B8A77A6B0D04883230CDD7C271B1FAE662946B1C098054B2101C1200472B1326EBF781F31CDC81C8B8E08B0D0R4o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Оксана Анатольевна</dc:creator>
  <cp:lastModifiedBy>Мирошниченко Оксана Анатольевна</cp:lastModifiedBy>
  <cp:revision>38</cp:revision>
  <dcterms:created xsi:type="dcterms:W3CDTF">2020-04-08T11:21:00Z</dcterms:created>
  <dcterms:modified xsi:type="dcterms:W3CDTF">2021-06-25T06:33:00Z</dcterms:modified>
</cp:coreProperties>
</file>