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B0" w:rsidRPr="00C31D22" w:rsidRDefault="00A34AB0" w:rsidP="00A34AB0">
      <w:pPr>
        <w:spacing w:after="0" w:line="240" w:lineRule="auto"/>
        <w:jc w:val="center"/>
        <w:rPr>
          <w:rFonts w:ascii="Times New Roman" w:hAnsi="Times New Roman" w:cs="Times New Roman"/>
          <w:b/>
          <w:sz w:val="32"/>
          <w:szCs w:val="32"/>
        </w:rPr>
      </w:pPr>
      <w:bookmarkStart w:id="0" w:name="_GoBack"/>
      <w:bookmarkEnd w:id="0"/>
      <w:r w:rsidRPr="00C31D22">
        <w:rPr>
          <w:rFonts w:ascii="Times New Roman" w:hAnsi="Times New Roman" w:cs="Times New Roman"/>
          <w:b/>
          <w:bCs/>
          <w:sz w:val="32"/>
          <w:szCs w:val="32"/>
        </w:rPr>
        <w:t>«Итоги работы</w:t>
      </w:r>
      <w:r w:rsidRPr="00C31D22">
        <w:rPr>
          <w:rFonts w:ascii="Times New Roman" w:hAnsi="Times New Roman" w:cs="Times New Roman"/>
          <w:b/>
          <w:sz w:val="32"/>
          <w:szCs w:val="32"/>
        </w:rPr>
        <w:t xml:space="preserve"> </w:t>
      </w:r>
      <w:r w:rsidRPr="00C31D22">
        <w:rPr>
          <w:rFonts w:ascii="Times New Roman" w:hAnsi="Times New Roman" w:cs="Times New Roman"/>
          <w:b/>
          <w:bCs/>
          <w:sz w:val="32"/>
          <w:szCs w:val="32"/>
        </w:rPr>
        <w:t>комитета по социальной</w:t>
      </w:r>
      <w:r w:rsidRPr="00C31D22">
        <w:rPr>
          <w:rFonts w:ascii="Times New Roman" w:hAnsi="Times New Roman" w:cs="Times New Roman"/>
          <w:b/>
          <w:sz w:val="32"/>
          <w:szCs w:val="32"/>
        </w:rPr>
        <w:t xml:space="preserve"> </w:t>
      </w:r>
      <w:r w:rsidRPr="00C31D22">
        <w:rPr>
          <w:rFonts w:ascii="Times New Roman" w:hAnsi="Times New Roman" w:cs="Times New Roman"/>
          <w:b/>
          <w:bCs/>
          <w:sz w:val="32"/>
          <w:szCs w:val="32"/>
        </w:rPr>
        <w:t>защите населения</w:t>
      </w:r>
      <w:r w:rsidRPr="00C31D22">
        <w:rPr>
          <w:rFonts w:ascii="Times New Roman" w:hAnsi="Times New Roman" w:cs="Times New Roman"/>
          <w:b/>
          <w:sz w:val="32"/>
          <w:szCs w:val="32"/>
        </w:rPr>
        <w:t xml:space="preserve"> </w:t>
      </w:r>
      <w:r w:rsidRPr="00C31D22">
        <w:rPr>
          <w:rFonts w:ascii="Times New Roman" w:hAnsi="Times New Roman" w:cs="Times New Roman"/>
          <w:b/>
          <w:bCs/>
          <w:sz w:val="32"/>
          <w:szCs w:val="32"/>
        </w:rPr>
        <w:t>Ленинградской области</w:t>
      </w:r>
    </w:p>
    <w:p w:rsidR="003B2D68" w:rsidRPr="00A34AB0" w:rsidRDefault="00A34AB0" w:rsidP="00A34AB0">
      <w:pPr>
        <w:spacing w:after="0" w:line="240" w:lineRule="auto"/>
        <w:jc w:val="center"/>
        <w:rPr>
          <w:rFonts w:ascii="Times New Roman" w:hAnsi="Times New Roman" w:cs="Times New Roman"/>
          <w:b/>
          <w:bCs/>
          <w:sz w:val="32"/>
          <w:szCs w:val="32"/>
        </w:rPr>
      </w:pPr>
      <w:r w:rsidRPr="00C31D22">
        <w:rPr>
          <w:rFonts w:ascii="Times New Roman" w:hAnsi="Times New Roman" w:cs="Times New Roman"/>
          <w:b/>
          <w:bCs/>
          <w:sz w:val="32"/>
          <w:szCs w:val="32"/>
        </w:rPr>
        <w:t>в 2020 году и реализация проектов в 2021 году»</w:t>
      </w:r>
    </w:p>
    <w:p w:rsidR="0057720A" w:rsidRPr="00BB06AA" w:rsidRDefault="0057720A" w:rsidP="00247D2E">
      <w:pPr>
        <w:pStyle w:val="person0"/>
        <w:shd w:val="clear" w:color="auto" w:fill="FEFEFE"/>
        <w:spacing w:before="0" w:beforeAutospacing="0" w:after="0" w:afterAutospacing="0" w:line="312" w:lineRule="auto"/>
        <w:jc w:val="center"/>
        <w:rPr>
          <w:rFonts w:eastAsiaTheme="minorHAnsi"/>
          <w:b/>
          <w:sz w:val="28"/>
          <w:szCs w:val="28"/>
          <w:lang w:eastAsia="en-US"/>
        </w:rPr>
      </w:pPr>
    </w:p>
    <w:p w:rsidR="0057720A" w:rsidRPr="00BB06AA" w:rsidRDefault="00DC1CD4" w:rsidP="00A34AB0">
      <w:pPr>
        <w:spacing w:after="0" w:line="312" w:lineRule="auto"/>
        <w:ind w:firstLine="709"/>
        <w:jc w:val="both"/>
        <w:rPr>
          <w:rFonts w:ascii="Times New Roman" w:hAnsi="Times New Roman" w:cs="Times New Roman"/>
          <w:sz w:val="28"/>
          <w:szCs w:val="28"/>
        </w:rPr>
      </w:pPr>
      <w:r w:rsidRPr="00BB06AA">
        <w:rPr>
          <w:rFonts w:ascii="Times New Roman" w:hAnsi="Times New Roman" w:cs="Times New Roman"/>
          <w:sz w:val="28"/>
          <w:szCs w:val="28"/>
        </w:rPr>
        <w:t>Основн</w:t>
      </w:r>
      <w:r w:rsidR="00B072C7" w:rsidRPr="00BB06AA">
        <w:rPr>
          <w:rFonts w:ascii="Times New Roman" w:hAnsi="Times New Roman" w:cs="Times New Roman"/>
          <w:sz w:val="28"/>
          <w:szCs w:val="28"/>
        </w:rPr>
        <w:t>ым</w:t>
      </w:r>
      <w:r w:rsidRPr="00BB06AA">
        <w:rPr>
          <w:rFonts w:ascii="Times New Roman" w:hAnsi="Times New Roman" w:cs="Times New Roman"/>
          <w:sz w:val="28"/>
          <w:szCs w:val="28"/>
        </w:rPr>
        <w:t xml:space="preserve"> инструмент</w:t>
      </w:r>
      <w:r w:rsidR="00B072C7" w:rsidRPr="00BB06AA">
        <w:rPr>
          <w:rFonts w:ascii="Times New Roman" w:hAnsi="Times New Roman" w:cs="Times New Roman"/>
          <w:sz w:val="28"/>
          <w:szCs w:val="28"/>
        </w:rPr>
        <w:t>ом</w:t>
      </w:r>
      <w:r w:rsidRPr="00BB06AA">
        <w:rPr>
          <w:rFonts w:ascii="Times New Roman" w:hAnsi="Times New Roman" w:cs="Times New Roman"/>
          <w:sz w:val="28"/>
          <w:szCs w:val="28"/>
        </w:rPr>
        <w:t xml:space="preserve"> для реализации социальной </w:t>
      </w:r>
      <w:r w:rsidR="002F4FD9">
        <w:rPr>
          <w:rFonts w:ascii="Times New Roman" w:hAnsi="Times New Roman" w:cs="Times New Roman"/>
          <w:sz w:val="28"/>
          <w:szCs w:val="28"/>
        </w:rPr>
        <w:t>п</w:t>
      </w:r>
      <w:r w:rsidR="002F4FD9" w:rsidRPr="00BB06AA">
        <w:rPr>
          <w:rFonts w:ascii="Times New Roman" w:hAnsi="Times New Roman" w:cs="Times New Roman"/>
          <w:sz w:val="28"/>
          <w:szCs w:val="28"/>
        </w:rPr>
        <w:t xml:space="preserve">олитики  </w:t>
      </w:r>
      <w:r w:rsidR="002F4FD9">
        <w:rPr>
          <w:rFonts w:ascii="Times New Roman" w:hAnsi="Times New Roman" w:cs="Times New Roman"/>
          <w:sz w:val="28"/>
          <w:szCs w:val="28"/>
        </w:rPr>
        <w:t xml:space="preserve">является </w:t>
      </w:r>
      <w:r w:rsidRPr="00BB06AA">
        <w:rPr>
          <w:rFonts w:ascii="Times New Roman" w:hAnsi="Times New Roman" w:cs="Times New Roman"/>
          <w:sz w:val="28"/>
          <w:szCs w:val="28"/>
        </w:rPr>
        <w:t>государственная программа «Социальная поддержка граждан в Ленинградской области», утвержденная постановлением Правительства Ленинградской об</w:t>
      </w:r>
      <w:r w:rsidR="00B072C7" w:rsidRPr="00BB06AA">
        <w:rPr>
          <w:rFonts w:ascii="Times New Roman" w:hAnsi="Times New Roman" w:cs="Times New Roman"/>
          <w:sz w:val="28"/>
          <w:szCs w:val="28"/>
        </w:rPr>
        <w:t>ласти 14 ноября 2013 года № 406</w:t>
      </w:r>
      <w:r w:rsidR="00C371F5" w:rsidRPr="00BB06AA">
        <w:rPr>
          <w:rFonts w:ascii="Times New Roman" w:hAnsi="Times New Roman" w:cs="Times New Roman"/>
          <w:sz w:val="28"/>
          <w:szCs w:val="28"/>
        </w:rPr>
        <w:t>, целью которой является повышение уровня и качества жизни отдельных категорий граждан, улучшение демографической ситуации в Ленинградской области.</w:t>
      </w:r>
      <w:r w:rsidR="00A34AB0">
        <w:rPr>
          <w:rFonts w:ascii="Times New Roman" w:hAnsi="Times New Roman" w:cs="Times New Roman"/>
          <w:sz w:val="28"/>
          <w:szCs w:val="28"/>
        </w:rPr>
        <w:t xml:space="preserve"> П</w:t>
      </w:r>
      <w:r w:rsidR="008C1596" w:rsidRPr="00BB06AA">
        <w:rPr>
          <w:rFonts w:ascii="Times New Roman" w:hAnsi="Times New Roman" w:cs="Times New Roman"/>
          <w:sz w:val="28"/>
          <w:szCs w:val="28"/>
        </w:rPr>
        <w:t xml:space="preserve">о сравнению с 2019 годом финансирование на реализацию Государственной программы возросло на 33,3 % (с 18,3 млрд. руб. до </w:t>
      </w:r>
      <w:r w:rsidR="00C7729C" w:rsidRPr="00BB06AA">
        <w:rPr>
          <w:rFonts w:ascii="Times New Roman" w:hAnsi="Times New Roman" w:cs="Times New Roman"/>
          <w:sz w:val="28"/>
          <w:szCs w:val="28"/>
        </w:rPr>
        <w:t>24,4 млрд. руб.), за последние 5 лет объем фин</w:t>
      </w:r>
      <w:r w:rsidR="0057720A" w:rsidRPr="00BB06AA">
        <w:rPr>
          <w:rFonts w:ascii="Times New Roman" w:hAnsi="Times New Roman" w:cs="Times New Roman"/>
          <w:sz w:val="28"/>
          <w:szCs w:val="28"/>
        </w:rPr>
        <w:t>ансирования увеличился на 81,5%</w:t>
      </w:r>
    </w:p>
    <w:p w:rsidR="00047208" w:rsidRPr="00BB06AA" w:rsidRDefault="007B1D57" w:rsidP="00247D2E">
      <w:pPr>
        <w:autoSpaceDE w:val="0"/>
        <w:autoSpaceDN w:val="0"/>
        <w:adjustRightInd w:val="0"/>
        <w:spacing w:after="0" w:line="312" w:lineRule="auto"/>
        <w:ind w:firstLine="709"/>
        <w:jc w:val="both"/>
        <w:rPr>
          <w:rFonts w:ascii="Times New Roman" w:hAnsi="Times New Roman" w:cs="Times New Roman"/>
          <w:sz w:val="28"/>
          <w:szCs w:val="28"/>
        </w:rPr>
      </w:pPr>
      <w:r w:rsidRPr="00BB06AA">
        <w:rPr>
          <w:rFonts w:ascii="Times New Roman" w:hAnsi="Times New Roman" w:cs="Times New Roman"/>
          <w:sz w:val="28"/>
          <w:szCs w:val="28"/>
        </w:rPr>
        <w:t>В рамках Государственной программы реализуются Федеральный проект «Финансовая поддержка семей при рождении детей» и Федеральный проект «Старшее поколение»</w:t>
      </w:r>
      <w:r w:rsidR="00047208" w:rsidRPr="00BB06AA">
        <w:rPr>
          <w:rFonts w:ascii="Times New Roman" w:hAnsi="Times New Roman" w:cs="Times New Roman"/>
          <w:sz w:val="28"/>
          <w:szCs w:val="28"/>
        </w:rPr>
        <w:t xml:space="preserve">, </w:t>
      </w:r>
      <w:r w:rsidR="002D3C00" w:rsidRPr="00BB06AA">
        <w:rPr>
          <w:rFonts w:ascii="Times New Roman" w:hAnsi="Times New Roman" w:cs="Times New Roman"/>
          <w:sz w:val="28"/>
          <w:szCs w:val="28"/>
        </w:rPr>
        <w:t>выполнение показателей</w:t>
      </w:r>
      <w:r w:rsidR="00047208" w:rsidRPr="00BB06AA">
        <w:rPr>
          <w:rFonts w:ascii="Times New Roman" w:hAnsi="Times New Roman" w:cs="Times New Roman"/>
          <w:sz w:val="28"/>
          <w:szCs w:val="28"/>
        </w:rPr>
        <w:t xml:space="preserve"> которых являлось одной из приоритетных задач для комитета по социальной защите населения Ленинградской области.</w:t>
      </w:r>
    </w:p>
    <w:p w:rsidR="0057720A" w:rsidRPr="00BB06AA" w:rsidRDefault="00047208" w:rsidP="00A34AB0">
      <w:pPr>
        <w:spacing w:after="0" w:line="312" w:lineRule="auto"/>
        <w:ind w:firstLine="709"/>
        <w:jc w:val="both"/>
        <w:rPr>
          <w:rFonts w:ascii="Times New Roman" w:hAnsi="Times New Roman" w:cs="Times New Roman"/>
          <w:sz w:val="28"/>
          <w:szCs w:val="28"/>
        </w:rPr>
      </w:pPr>
      <w:r w:rsidRPr="00BB06AA">
        <w:rPr>
          <w:rFonts w:ascii="Times New Roman" w:hAnsi="Times New Roman" w:cs="Times New Roman"/>
          <w:sz w:val="28"/>
          <w:szCs w:val="28"/>
        </w:rPr>
        <w:t>Достижение целей первого проекта обеспечивается за счет системы финансовой поддержки семей при рождении детей, направленных на повышение рождаемости в Ленинградской области, а также информационно-коммуникационной кампании по вопросам реализации вспомогательных репродуктивных технологий. Реализуемые в рамках проекта меры направлены на сохранение семьями, в которых рождаются дети, достигнутого ранее уровня социальной защищенности, на предотвращение переноса на более поздний период решения семей о рождении ребенка, что в целом способствует улучшению демографической ситуации.</w:t>
      </w:r>
      <w:r w:rsidR="00C66315" w:rsidRPr="00BB06AA">
        <w:rPr>
          <w:rFonts w:ascii="Times New Roman" w:hAnsi="Times New Roman" w:cs="Times New Roman"/>
          <w:sz w:val="28"/>
          <w:szCs w:val="28"/>
        </w:rPr>
        <w:t xml:space="preserve"> </w:t>
      </w:r>
      <w:r w:rsidRPr="00BB06AA">
        <w:rPr>
          <w:rFonts w:ascii="Times New Roman" w:hAnsi="Times New Roman" w:cs="Times New Roman"/>
          <w:sz w:val="28"/>
          <w:szCs w:val="28"/>
        </w:rPr>
        <w:t>Комитетом обеспечена координация работы по достижению целевых значений показателей Федерального проекта</w:t>
      </w:r>
      <w:r w:rsidR="008C1596" w:rsidRPr="00BB06AA">
        <w:rPr>
          <w:rFonts w:ascii="Times New Roman" w:hAnsi="Times New Roman" w:cs="Times New Roman"/>
          <w:sz w:val="28"/>
          <w:szCs w:val="28"/>
        </w:rPr>
        <w:t xml:space="preserve"> «Старшее поколение»</w:t>
      </w:r>
      <w:r w:rsidRPr="00BB06AA">
        <w:rPr>
          <w:rFonts w:ascii="Times New Roman" w:hAnsi="Times New Roman" w:cs="Times New Roman"/>
          <w:sz w:val="28"/>
          <w:szCs w:val="28"/>
        </w:rPr>
        <w:t>, а также подготовка и участие Ленинградской области в реализации мероприятий по созданию Системы долговременного ухода.</w:t>
      </w:r>
    </w:p>
    <w:p w:rsidR="0057720A" w:rsidRPr="00BB06AA" w:rsidRDefault="00A34AB0" w:rsidP="006247BD">
      <w:pPr>
        <w:tabs>
          <w:tab w:val="left" w:pos="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47208" w:rsidRPr="00BB06AA">
        <w:rPr>
          <w:rFonts w:ascii="Times New Roman" w:hAnsi="Times New Roman" w:cs="Times New Roman"/>
          <w:sz w:val="28"/>
          <w:szCs w:val="28"/>
        </w:rPr>
        <w:t xml:space="preserve"> Ленинградской области все меры, относящиеся к полномочиям комитета, запланированные в целях реализации национального проекта «Демография», были выполнены.</w:t>
      </w:r>
    </w:p>
    <w:p w:rsidR="007B1D57" w:rsidRPr="00BB06AA" w:rsidRDefault="007B1D57" w:rsidP="00247D2E">
      <w:pPr>
        <w:pStyle w:val="ac"/>
        <w:spacing w:before="0" w:beforeAutospacing="0" w:after="0" w:afterAutospacing="0" w:line="312" w:lineRule="auto"/>
        <w:ind w:firstLine="567"/>
        <w:jc w:val="both"/>
        <w:rPr>
          <w:rFonts w:cstheme="minorBidi"/>
          <w:sz w:val="28"/>
          <w:szCs w:val="28"/>
          <w:lang w:eastAsia="en-US"/>
        </w:rPr>
      </w:pPr>
      <w:r w:rsidRPr="00BB06AA">
        <w:rPr>
          <w:rFonts w:cstheme="minorBidi"/>
          <w:sz w:val="28"/>
          <w:szCs w:val="28"/>
          <w:lang w:eastAsia="en-US"/>
        </w:rPr>
        <w:t xml:space="preserve">Повышение эффективности социальной защиты – один из ключевых компонентов  стратегии развития успешного региона. И Ленинградская область постоянно совершенствует свое законодательство о предоставлении социальной </w:t>
      </w:r>
      <w:r w:rsidRPr="00BB06AA">
        <w:rPr>
          <w:rFonts w:cstheme="minorBidi"/>
          <w:sz w:val="28"/>
          <w:szCs w:val="28"/>
          <w:lang w:eastAsia="en-US"/>
        </w:rPr>
        <w:lastRenderedPageBreak/>
        <w:t xml:space="preserve">поддержки, не только устанавливая новые меры,  но и повышая доступность действующих. Особый акцент </w:t>
      </w:r>
      <w:r w:rsidRPr="00BB06AA">
        <w:rPr>
          <w:sz w:val="28"/>
          <w:szCs w:val="28"/>
          <w:lang w:eastAsia="en-US"/>
        </w:rPr>
        <w:t xml:space="preserve">– </w:t>
      </w:r>
      <w:r w:rsidRPr="00BB06AA">
        <w:rPr>
          <w:rFonts w:cstheme="minorBidi"/>
          <w:sz w:val="28"/>
          <w:szCs w:val="28"/>
          <w:lang w:eastAsia="en-US"/>
        </w:rPr>
        <w:t xml:space="preserve"> на семьи с детьми.</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Сегодня в Ленинградской области зарегистрировано порядка </w:t>
      </w:r>
      <w:r w:rsidRPr="00BB06AA">
        <w:rPr>
          <w:rFonts w:ascii="Times New Roman" w:hAnsi="Times New Roman"/>
          <w:sz w:val="28"/>
          <w:szCs w:val="28"/>
        </w:rPr>
        <w:br/>
        <w:t xml:space="preserve">180 тысяч семей с детьми и регионом предоставляется 27 мер социальной поддержки, из которых 20 мер – это прямые выплаты для 30 с половиной тысяч семей. </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В 2019 году на эти выплаты из областного бюджета было направлено более </w:t>
      </w:r>
      <w:r w:rsidR="006247BD">
        <w:rPr>
          <w:rFonts w:ascii="Times New Roman" w:hAnsi="Times New Roman"/>
          <w:sz w:val="28"/>
          <w:szCs w:val="28"/>
        </w:rPr>
        <w:t xml:space="preserve">   </w:t>
      </w:r>
      <w:r w:rsidRPr="00BB06AA">
        <w:rPr>
          <w:rFonts w:ascii="Times New Roman" w:hAnsi="Times New Roman"/>
          <w:sz w:val="28"/>
          <w:szCs w:val="28"/>
        </w:rPr>
        <w:t xml:space="preserve">2-х с половиной миллиардов рублей, в 2020 году предусмотрено более 3 миллиардов 800 миллионов рублей, на 2021 год – более 4 миллиардов. </w:t>
      </w:r>
    </w:p>
    <w:p w:rsidR="0057720A" w:rsidRPr="00BB06AA" w:rsidRDefault="00B072C7" w:rsidP="00A34AB0">
      <w:pPr>
        <w:spacing w:after="0" w:line="312" w:lineRule="auto"/>
        <w:ind w:firstLine="709"/>
        <w:jc w:val="both"/>
        <w:rPr>
          <w:rFonts w:ascii="Times New Roman" w:hAnsi="Times New Roman"/>
          <w:sz w:val="28"/>
          <w:szCs w:val="28"/>
        </w:rPr>
      </w:pPr>
      <w:r w:rsidRPr="00BB06AA">
        <w:rPr>
          <w:rFonts w:ascii="Times New Roman" w:hAnsi="Times New Roman"/>
          <w:sz w:val="28"/>
          <w:szCs w:val="28"/>
        </w:rPr>
        <w:t>Мы следуем основному принципу – необходимо к каждой семье, к каждому нуждающемуся в получении мер поддержки подходить индивидуально, чтобы поддержка государства была наиболее полной и эффективной.</w:t>
      </w:r>
      <w:r w:rsidR="007B1D57" w:rsidRPr="00BB06AA">
        <w:rPr>
          <w:rFonts w:ascii="Times New Roman" w:hAnsi="Times New Roman"/>
          <w:sz w:val="28"/>
          <w:szCs w:val="28"/>
        </w:rPr>
        <w:t xml:space="preserve"> Сегодня Ленинградская область – один из самых привлекательных регионов  для комфортного проживания молодой семьи.</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Комитетом по социальной защите населения реализуются меры социальной поддержки по направлениям:</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на повышение доходов населения; </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на улучшение демографической ситуации.</w:t>
      </w:r>
    </w:p>
    <w:p w:rsidR="00096581" w:rsidRPr="00BB06AA" w:rsidRDefault="00096581"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Несмотря на снижение численности рождений первых и вторых детей численность рождений третьих и последующих детей остается стабильной (в 2017 году 19,8% от общей численности новорожденных, в 2018 году – 21,9%, в 2019 году – 22,7%, в 2020 году – 25,2%).</w:t>
      </w:r>
    </w:p>
    <w:p w:rsidR="00096581" w:rsidRPr="00BB06AA" w:rsidRDefault="00096581"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Этому способствуют меры социальной поддержки, установленные при рождении   третьих и последующих детей, такие как ежемесячная денежная  выплата до достижения ребенком возраста 3-х лет и материнский капитал, предоставляемые семьям со среднедушевым доходом, не превышающим СД (в 2020 году 31900 руб.).</w:t>
      </w:r>
    </w:p>
    <w:p w:rsidR="00C92610" w:rsidRPr="00BB06AA" w:rsidRDefault="00C92610"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По поручению Губернатора Ленинградской области для семей введена новая мера социальной поддержки – ежемесячная выплата в размере 9 500 рублей на ребенка, не имеющего возможности посещать детский сад в связи с отсутствием мест. Ранее эта выплата предоставлялась при наличии среднедушевого дохода семьи, не превышающего на каждого члена семьи 70 % от </w:t>
      </w:r>
      <w:r w:rsidRPr="00BB06AA">
        <w:rPr>
          <w:rFonts w:ascii="Times New Roman" w:hAnsi="Times New Roman"/>
          <w:bCs/>
          <w:sz w:val="28"/>
          <w:szCs w:val="28"/>
        </w:rPr>
        <w:t>СД</w:t>
      </w:r>
      <w:r w:rsidRPr="00BB06AA">
        <w:rPr>
          <w:rFonts w:ascii="Times New Roman" w:hAnsi="Times New Roman"/>
          <w:sz w:val="28"/>
          <w:szCs w:val="28"/>
        </w:rPr>
        <w:t xml:space="preserve"> (22 330 руб.).</w:t>
      </w:r>
    </w:p>
    <w:p w:rsidR="00C92610" w:rsidRPr="00BB06AA" w:rsidRDefault="00C9261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По инициативе Губернатора Ленинградской области порядок предоставления выплаты изменен с 1 июля</w:t>
      </w:r>
      <w:r w:rsidR="002D3C00" w:rsidRPr="00BB06AA">
        <w:rPr>
          <w:rFonts w:ascii="Times New Roman" w:hAnsi="Times New Roman"/>
          <w:sz w:val="28"/>
          <w:szCs w:val="28"/>
        </w:rPr>
        <w:t xml:space="preserve"> 2020 года</w:t>
      </w:r>
      <w:r w:rsidRPr="00BB06AA">
        <w:rPr>
          <w:rFonts w:ascii="Times New Roman" w:hAnsi="Times New Roman"/>
          <w:sz w:val="28"/>
          <w:szCs w:val="28"/>
        </w:rPr>
        <w:t>:</w:t>
      </w:r>
    </w:p>
    <w:p w:rsidR="00C92610" w:rsidRPr="00BB06AA" w:rsidRDefault="00C9261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повышен до 100% критерий нуждаемости (31 900 рублей),</w:t>
      </w:r>
    </w:p>
    <w:p w:rsidR="00C92610" w:rsidRPr="00BB06AA" w:rsidRDefault="00C9261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сокращен срок с полутора лет до одного года.</w:t>
      </w:r>
    </w:p>
    <w:p w:rsidR="00C92610" w:rsidRPr="00BB06AA" w:rsidRDefault="00C9261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Изменения, которые вступили в силу с 01 июля, позволили увеличить количество получателей более чем в </w:t>
      </w:r>
      <w:r w:rsidR="003B2D68" w:rsidRPr="00BB06AA">
        <w:rPr>
          <w:rFonts w:ascii="Times New Roman" w:hAnsi="Times New Roman"/>
          <w:sz w:val="28"/>
          <w:szCs w:val="28"/>
        </w:rPr>
        <w:t>3</w:t>
      </w:r>
      <w:r w:rsidRPr="00BB06AA">
        <w:rPr>
          <w:rFonts w:ascii="Times New Roman" w:hAnsi="Times New Roman"/>
          <w:sz w:val="28"/>
          <w:szCs w:val="28"/>
        </w:rPr>
        <w:t xml:space="preserve"> раза.</w:t>
      </w:r>
    </w:p>
    <w:p w:rsidR="0057720A" w:rsidRPr="00BB06AA" w:rsidRDefault="00C92610" w:rsidP="00A34AB0">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С целью повышения доступности мер социальной поддержки для семей с детьми внесены изменения в постановление Правительства Ленинградской области № 89 (от 19 марта 2018 года), в силу которых уход родителем за ребенком старше трех лет, не обеспеченным местом в детском саду, считается уважительной причиной отсутствия доходов.</w:t>
      </w:r>
    </w:p>
    <w:p w:rsidR="00C92610" w:rsidRPr="00BB06AA" w:rsidRDefault="00C92610" w:rsidP="00247D2E">
      <w:pPr>
        <w:spacing w:after="0" w:line="312" w:lineRule="auto"/>
        <w:ind w:firstLine="708"/>
        <w:jc w:val="both"/>
        <w:rPr>
          <w:rFonts w:ascii="Times New Roman" w:hAnsi="Times New Roman"/>
          <w:sz w:val="28"/>
          <w:szCs w:val="28"/>
        </w:rPr>
      </w:pPr>
      <w:r w:rsidRPr="00BB06AA">
        <w:rPr>
          <w:rFonts w:ascii="Times New Roman" w:hAnsi="Times New Roman"/>
          <w:sz w:val="28"/>
          <w:szCs w:val="28"/>
        </w:rPr>
        <w:t>Совершенствование законодательной базы Ленинградской области коснулось также социальной поддержки семей, в которых воспитываются дети с инвалидностью.</w:t>
      </w:r>
    </w:p>
    <w:p w:rsidR="00C92610" w:rsidRPr="00BB06AA" w:rsidRDefault="00C92610"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По инициативе Губернатора Ленинградской области:</w:t>
      </w:r>
    </w:p>
    <w:p w:rsidR="00C92610" w:rsidRPr="00BB06AA" w:rsidRDefault="00926D8F"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92610" w:rsidRPr="00BB06AA">
        <w:rPr>
          <w:rFonts w:ascii="Times New Roman" w:hAnsi="Times New Roman"/>
          <w:sz w:val="28"/>
          <w:szCs w:val="28"/>
        </w:rPr>
        <w:t>увеличен размер ежемесячной выплаты на ребенка-инвалида, с третьей степенью ограничения здоровья до 10 000 рублей;</w:t>
      </w:r>
    </w:p>
    <w:p w:rsidR="009A200A" w:rsidRPr="00BB06AA" w:rsidRDefault="00926D8F"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92610" w:rsidRPr="00BB06AA">
        <w:rPr>
          <w:rFonts w:ascii="Times New Roman" w:hAnsi="Times New Roman"/>
          <w:sz w:val="28"/>
          <w:szCs w:val="28"/>
        </w:rPr>
        <w:t>установлена ежемесячная выплата на ребенка-инвалида со второй степенью ограничения здоровья в сумме 5000 рублей</w:t>
      </w:r>
      <w:r w:rsidR="009A200A" w:rsidRPr="00BB06AA">
        <w:rPr>
          <w:rFonts w:ascii="Times New Roman" w:hAnsi="Times New Roman"/>
          <w:sz w:val="28"/>
          <w:szCs w:val="28"/>
        </w:rPr>
        <w:t>;</w:t>
      </w:r>
    </w:p>
    <w:p w:rsidR="0057720A" w:rsidRPr="00BB06AA" w:rsidRDefault="00926D8F" w:rsidP="00A34AB0">
      <w:pPr>
        <w:autoSpaceDE w:val="0"/>
        <w:autoSpaceDN w:val="0"/>
        <w:adjustRightInd w:val="0"/>
        <w:spacing w:after="0" w:line="312" w:lineRule="auto"/>
        <w:ind w:firstLine="708"/>
        <w:jc w:val="both"/>
        <w:rPr>
          <w:rFonts w:ascii="Times New Roman" w:hAnsi="Times New Roman"/>
          <w:bCs/>
          <w:sz w:val="28"/>
          <w:szCs w:val="28"/>
        </w:rPr>
      </w:pPr>
      <w:r w:rsidRPr="00BB06AA">
        <w:rPr>
          <w:rFonts w:ascii="Times New Roman" w:hAnsi="Times New Roman"/>
          <w:sz w:val="28"/>
          <w:szCs w:val="28"/>
        </w:rPr>
        <w:t xml:space="preserve">– </w:t>
      </w:r>
      <w:r w:rsidR="00B93C57">
        <w:rPr>
          <w:rFonts w:ascii="Times New Roman" w:hAnsi="Times New Roman"/>
          <w:sz w:val="28"/>
          <w:szCs w:val="28"/>
        </w:rPr>
        <w:t>у</w:t>
      </w:r>
      <w:r w:rsidR="009A200A" w:rsidRPr="00BB06AA">
        <w:rPr>
          <w:rFonts w:ascii="Times New Roman" w:hAnsi="Times New Roman"/>
          <w:sz w:val="28"/>
          <w:szCs w:val="28"/>
        </w:rPr>
        <w:t>становлена еж</w:t>
      </w:r>
      <w:r>
        <w:rPr>
          <w:rFonts w:ascii="Times New Roman" w:hAnsi="Times New Roman"/>
          <w:sz w:val="28"/>
          <w:szCs w:val="28"/>
        </w:rPr>
        <w:t xml:space="preserve">емесячная выплата в размере 100 </w:t>
      </w:r>
      <w:r w:rsidR="009A200A" w:rsidRPr="00BB06AA">
        <w:rPr>
          <w:rFonts w:ascii="Times New Roman" w:hAnsi="Times New Roman"/>
          <w:sz w:val="28"/>
          <w:szCs w:val="28"/>
        </w:rPr>
        <w:t>000 рублей семьям, чьи дети страдают врожденным буллезным эпидермолизом.</w:t>
      </w:r>
    </w:p>
    <w:p w:rsidR="0057720A" w:rsidRPr="00BB06AA" w:rsidRDefault="00096581" w:rsidP="0085081C">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Во исполнение основного мероприятия Государственной программы «Обеспечение мерами социальной поддержки, направленными на борьбу с бедностью» ежемесячное пособие на детей предоставлено 32</w:t>
      </w:r>
      <w:r w:rsidR="002D3C00" w:rsidRPr="00BB06AA">
        <w:rPr>
          <w:rFonts w:ascii="Times New Roman" w:hAnsi="Times New Roman"/>
          <w:sz w:val="28"/>
          <w:szCs w:val="28"/>
        </w:rPr>
        <w:t xml:space="preserve"> </w:t>
      </w:r>
      <w:r w:rsidRPr="00BB06AA">
        <w:rPr>
          <w:rFonts w:ascii="Times New Roman" w:hAnsi="Times New Roman"/>
          <w:sz w:val="28"/>
          <w:szCs w:val="28"/>
        </w:rPr>
        <w:t>978 семьям на 66965 детей, 376 беременным женщинам и 18</w:t>
      </w:r>
      <w:r w:rsidR="002D3C00" w:rsidRPr="00BB06AA">
        <w:rPr>
          <w:rFonts w:ascii="Times New Roman" w:hAnsi="Times New Roman"/>
          <w:sz w:val="28"/>
          <w:szCs w:val="28"/>
        </w:rPr>
        <w:t xml:space="preserve"> </w:t>
      </w:r>
      <w:r w:rsidRPr="00BB06AA">
        <w:rPr>
          <w:rFonts w:ascii="Times New Roman" w:hAnsi="Times New Roman"/>
          <w:sz w:val="28"/>
          <w:szCs w:val="28"/>
        </w:rPr>
        <w:t>978 детям в возрасте до 3-х лет, среднедушевой доход которых ниже 40% от СД (ниже 12760 руб.), предоставлена ежемесячная денежная компенсация на полноценное питание, 9626 семьям, расходы которых на оплату жилищно-коммунальных услуг не превышают максимально установленную долю (22%) от их доходов, предоставлены  субсидии на оплату жилого помещения и коммунальных услуг. Ежемесячная денежная выплата на ребенка в возрасте от трех до семи лет включительно предоставлена 27 683 семьям на 32 862 детей. Государственная социальная помощь в виде единовременной денежной выплаты предоставлена 32</w:t>
      </w:r>
      <w:r w:rsidR="000A62A4" w:rsidRPr="00BB06AA">
        <w:rPr>
          <w:rFonts w:ascii="Times New Roman" w:hAnsi="Times New Roman"/>
          <w:sz w:val="28"/>
          <w:szCs w:val="28"/>
        </w:rPr>
        <w:t xml:space="preserve"> </w:t>
      </w:r>
      <w:r w:rsidRPr="00BB06AA">
        <w:rPr>
          <w:rFonts w:ascii="Times New Roman" w:hAnsi="Times New Roman"/>
          <w:sz w:val="28"/>
          <w:szCs w:val="28"/>
        </w:rPr>
        <w:t xml:space="preserve">052 малоимущим семьям и малоимущим одиноко проживающим гражданам, имеющим среднедушевой доход ниже величины прожиточного минимума, установленной  в Ленинградской области </w:t>
      </w:r>
      <w:r w:rsidR="00571E0F">
        <w:rPr>
          <w:rFonts w:ascii="Times New Roman" w:hAnsi="Times New Roman"/>
          <w:sz w:val="28"/>
          <w:szCs w:val="28"/>
        </w:rPr>
        <w:t xml:space="preserve">на </w:t>
      </w:r>
      <w:r w:rsidRPr="00BB06AA">
        <w:rPr>
          <w:rFonts w:ascii="Times New Roman" w:hAnsi="Times New Roman"/>
          <w:sz w:val="28"/>
          <w:szCs w:val="28"/>
        </w:rPr>
        <w:t>душу населения, оказавшимся в трудной жизненной ситуации.</w:t>
      </w:r>
    </w:p>
    <w:p w:rsidR="00096581" w:rsidRPr="00BB06AA" w:rsidRDefault="00096581"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В настоящее время одним из приоритетных направлений в поддержке малоимущих семей (малоимущих одиноко проживающих граждан) является совершенствование практики предоставления государственной социальной помощи на основании социального контракта. </w:t>
      </w:r>
    </w:p>
    <w:p w:rsidR="0057720A" w:rsidRPr="00BB06AA" w:rsidRDefault="00096581" w:rsidP="0085081C">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 2020 году на территории Ленинградской области было заключено 234  социальных контрактов.</w:t>
      </w:r>
    </w:p>
    <w:p w:rsidR="00592906" w:rsidRPr="00BB06AA" w:rsidRDefault="00096581"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С 2021 года </w:t>
      </w:r>
      <w:r w:rsidR="00592906" w:rsidRPr="00BB06AA">
        <w:rPr>
          <w:rFonts w:ascii="Times New Roman" w:hAnsi="Times New Roman"/>
          <w:sz w:val="28"/>
          <w:szCs w:val="28"/>
        </w:rPr>
        <w:t xml:space="preserve">концептуально меняется подход для оказания </w:t>
      </w:r>
      <w:r w:rsidRPr="00BB06AA">
        <w:rPr>
          <w:rFonts w:ascii="Times New Roman" w:hAnsi="Times New Roman"/>
          <w:sz w:val="28"/>
          <w:szCs w:val="28"/>
        </w:rPr>
        <w:t>государственн</w:t>
      </w:r>
      <w:r w:rsidR="00592906" w:rsidRPr="00BB06AA">
        <w:rPr>
          <w:rFonts w:ascii="Times New Roman" w:hAnsi="Times New Roman"/>
          <w:sz w:val="28"/>
          <w:szCs w:val="28"/>
        </w:rPr>
        <w:t>ой</w:t>
      </w:r>
      <w:r w:rsidRPr="00BB06AA">
        <w:rPr>
          <w:rFonts w:ascii="Times New Roman" w:hAnsi="Times New Roman"/>
          <w:sz w:val="28"/>
          <w:szCs w:val="28"/>
        </w:rPr>
        <w:t xml:space="preserve"> социальн</w:t>
      </w:r>
      <w:r w:rsidR="00592906" w:rsidRPr="00BB06AA">
        <w:rPr>
          <w:rFonts w:ascii="Times New Roman" w:hAnsi="Times New Roman"/>
          <w:sz w:val="28"/>
          <w:szCs w:val="28"/>
        </w:rPr>
        <w:t>ой</w:t>
      </w:r>
      <w:r w:rsidRPr="00BB06AA">
        <w:rPr>
          <w:rFonts w:ascii="Times New Roman" w:hAnsi="Times New Roman"/>
          <w:sz w:val="28"/>
          <w:szCs w:val="28"/>
        </w:rPr>
        <w:t xml:space="preserve"> помощ</w:t>
      </w:r>
      <w:r w:rsidR="00592906" w:rsidRPr="00BB06AA">
        <w:rPr>
          <w:rFonts w:ascii="Times New Roman" w:hAnsi="Times New Roman"/>
          <w:sz w:val="28"/>
          <w:szCs w:val="28"/>
        </w:rPr>
        <w:t>и</w:t>
      </w:r>
      <w:r w:rsidRPr="00BB06AA">
        <w:rPr>
          <w:rFonts w:ascii="Times New Roman" w:hAnsi="Times New Roman"/>
          <w:sz w:val="28"/>
          <w:szCs w:val="28"/>
        </w:rPr>
        <w:t xml:space="preserve"> на основании социального контракта</w:t>
      </w:r>
      <w:r w:rsidR="000A62A4" w:rsidRPr="00BB06AA">
        <w:rPr>
          <w:rFonts w:ascii="Times New Roman" w:hAnsi="Times New Roman"/>
          <w:sz w:val="28"/>
          <w:szCs w:val="28"/>
        </w:rPr>
        <w:t>.</w:t>
      </w:r>
      <w:r w:rsidR="00592906" w:rsidRPr="00BB06AA">
        <w:rPr>
          <w:rFonts w:ascii="Times New Roman" w:hAnsi="Times New Roman"/>
          <w:sz w:val="28"/>
          <w:szCs w:val="28"/>
        </w:rPr>
        <w:t xml:space="preserve"> </w:t>
      </w:r>
      <w:r w:rsidR="000A62A4" w:rsidRPr="00BB06AA">
        <w:rPr>
          <w:rFonts w:ascii="Times New Roman" w:hAnsi="Times New Roman"/>
          <w:sz w:val="28"/>
          <w:szCs w:val="28"/>
        </w:rPr>
        <w:t>В</w:t>
      </w:r>
      <w:r w:rsidR="00592906" w:rsidRPr="00BB06AA">
        <w:rPr>
          <w:rFonts w:ascii="Times New Roman" w:hAnsi="Times New Roman"/>
          <w:sz w:val="28"/>
          <w:szCs w:val="28"/>
        </w:rPr>
        <w:t>первые реализация такой меры поддержки</w:t>
      </w:r>
      <w:r w:rsidRPr="00BB06AA">
        <w:rPr>
          <w:rFonts w:ascii="Times New Roman" w:hAnsi="Times New Roman"/>
          <w:sz w:val="28"/>
          <w:szCs w:val="28"/>
        </w:rPr>
        <w:t xml:space="preserve"> осуществляется за счет средств федерального </w:t>
      </w:r>
      <w:r w:rsidR="00592906" w:rsidRPr="00BB06AA">
        <w:rPr>
          <w:rFonts w:ascii="Times New Roman" w:hAnsi="Times New Roman"/>
          <w:sz w:val="28"/>
          <w:szCs w:val="28"/>
        </w:rPr>
        <w:t xml:space="preserve">и </w:t>
      </w:r>
      <w:r w:rsidRPr="00BB06AA">
        <w:rPr>
          <w:rFonts w:ascii="Times New Roman" w:hAnsi="Times New Roman"/>
          <w:sz w:val="28"/>
          <w:szCs w:val="28"/>
        </w:rPr>
        <w:t>областного бюджет</w:t>
      </w:r>
      <w:r w:rsidR="00592906" w:rsidRPr="00BB06AA">
        <w:rPr>
          <w:rFonts w:ascii="Times New Roman" w:hAnsi="Times New Roman"/>
          <w:sz w:val="28"/>
          <w:szCs w:val="28"/>
        </w:rPr>
        <w:t>ов.</w:t>
      </w:r>
      <w:r w:rsidRPr="00BB06AA">
        <w:rPr>
          <w:rFonts w:ascii="Times New Roman" w:hAnsi="Times New Roman"/>
          <w:sz w:val="28"/>
          <w:szCs w:val="28"/>
        </w:rPr>
        <w:t xml:space="preserve"> </w:t>
      </w:r>
    </w:p>
    <w:p w:rsidR="0057720A" w:rsidRPr="00BB06AA" w:rsidRDefault="00096581" w:rsidP="0085081C">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На проведение мероприятий по оказанию государственной социальной помощи на основании социального контракта отдельным категориям граждан в областном бюджете Ленинградской области на 2021 год предусмотрены средства в объеме </w:t>
      </w:r>
      <w:r w:rsidR="00592906" w:rsidRPr="00BB06AA">
        <w:rPr>
          <w:rFonts w:ascii="Times New Roman" w:hAnsi="Times New Roman"/>
          <w:sz w:val="28"/>
          <w:szCs w:val="28"/>
        </w:rPr>
        <w:t>более 268 млн</w:t>
      </w:r>
      <w:r w:rsidRPr="00BB06AA">
        <w:rPr>
          <w:rFonts w:ascii="Times New Roman" w:hAnsi="Times New Roman"/>
          <w:sz w:val="28"/>
          <w:szCs w:val="28"/>
        </w:rPr>
        <w:t xml:space="preserve">. рублей, из федерального бюджета на софинансирование мероприятий выделено </w:t>
      </w:r>
      <w:r w:rsidR="00592906" w:rsidRPr="00BB06AA">
        <w:rPr>
          <w:rFonts w:ascii="Times New Roman" w:hAnsi="Times New Roman"/>
          <w:sz w:val="28"/>
          <w:szCs w:val="28"/>
        </w:rPr>
        <w:t xml:space="preserve">более </w:t>
      </w:r>
      <w:r w:rsidRPr="00BB06AA">
        <w:rPr>
          <w:rFonts w:ascii="Times New Roman" w:hAnsi="Times New Roman"/>
          <w:sz w:val="28"/>
          <w:szCs w:val="28"/>
        </w:rPr>
        <w:t>257</w:t>
      </w:r>
      <w:r w:rsidR="00992A37" w:rsidRPr="00BB06AA">
        <w:rPr>
          <w:rFonts w:ascii="Times New Roman" w:hAnsi="Times New Roman"/>
          <w:sz w:val="28"/>
          <w:szCs w:val="28"/>
        </w:rPr>
        <w:t xml:space="preserve"> млн.</w:t>
      </w:r>
      <w:r w:rsidRPr="00BB06AA">
        <w:rPr>
          <w:rFonts w:ascii="Times New Roman" w:hAnsi="Times New Roman"/>
          <w:sz w:val="28"/>
          <w:szCs w:val="28"/>
        </w:rPr>
        <w:t xml:space="preserve"> рублей.</w:t>
      </w:r>
    </w:p>
    <w:p w:rsidR="00096581" w:rsidRPr="00BB06AA" w:rsidRDefault="0085081C" w:rsidP="00247D2E">
      <w:pPr>
        <w:autoSpaceDE w:val="0"/>
        <w:autoSpaceDN w:val="0"/>
        <w:adjustRightInd w:val="0"/>
        <w:spacing w:after="0" w:line="312" w:lineRule="auto"/>
        <w:ind w:firstLine="708"/>
        <w:jc w:val="both"/>
        <w:rPr>
          <w:rFonts w:ascii="Times New Roman" w:hAnsi="Times New Roman"/>
          <w:sz w:val="28"/>
          <w:szCs w:val="28"/>
        </w:rPr>
      </w:pPr>
      <w:r>
        <w:rPr>
          <w:rFonts w:ascii="Times New Roman" w:hAnsi="Times New Roman"/>
          <w:sz w:val="28"/>
          <w:szCs w:val="28"/>
        </w:rPr>
        <w:t>П</w:t>
      </w:r>
      <w:r w:rsidR="00096581" w:rsidRPr="00BB06AA">
        <w:rPr>
          <w:rFonts w:ascii="Times New Roman" w:hAnsi="Times New Roman"/>
          <w:sz w:val="28"/>
          <w:szCs w:val="28"/>
        </w:rPr>
        <w:t xml:space="preserve">о поручению Губернатора Ленинградской области с 2021 года в Ленинградской области устанавливаются дифференцированные размеры государственной социальной помощи по социальному контракту в зависимости от вида выбранных граждан мероприятий по выходу из трудной жизненной ситуации. Максимальный размер выплаты </w:t>
      </w:r>
      <w:r w:rsidR="00C41184" w:rsidRPr="00BB06AA">
        <w:rPr>
          <w:rFonts w:ascii="Times New Roman" w:hAnsi="Times New Roman"/>
          <w:sz w:val="28"/>
          <w:szCs w:val="28"/>
        </w:rPr>
        <w:t>составляет</w:t>
      </w:r>
      <w:r w:rsidR="00096581" w:rsidRPr="00BB06AA">
        <w:rPr>
          <w:rFonts w:ascii="Times New Roman" w:hAnsi="Times New Roman"/>
          <w:sz w:val="28"/>
          <w:szCs w:val="28"/>
        </w:rPr>
        <w:t xml:space="preserve"> </w:t>
      </w:r>
      <w:r w:rsidR="00592906" w:rsidRPr="00BB06AA">
        <w:rPr>
          <w:rFonts w:ascii="Times New Roman" w:hAnsi="Times New Roman"/>
          <w:sz w:val="28"/>
          <w:szCs w:val="28"/>
        </w:rPr>
        <w:t xml:space="preserve">до </w:t>
      </w:r>
      <w:r w:rsidR="00096581" w:rsidRPr="00BB06AA">
        <w:rPr>
          <w:rFonts w:ascii="Times New Roman" w:hAnsi="Times New Roman"/>
          <w:sz w:val="28"/>
          <w:szCs w:val="28"/>
        </w:rPr>
        <w:t>300 тыс.</w:t>
      </w:r>
      <w:r w:rsidR="00592906" w:rsidRPr="00BB06AA">
        <w:rPr>
          <w:rFonts w:ascii="Times New Roman" w:hAnsi="Times New Roman"/>
          <w:sz w:val="28"/>
          <w:szCs w:val="28"/>
        </w:rPr>
        <w:t xml:space="preserve"> </w:t>
      </w:r>
      <w:r w:rsidR="00096581" w:rsidRPr="00BB06AA">
        <w:rPr>
          <w:rFonts w:ascii="Times New Roman" w:hAnsi="Times New Roman"/>
          <w:sz w:val="28"/>
          <w:szCs w:val="28"/>
        </w:rPr>
        <w:t>руб.</w:t>
      </w:r>
    </w:p>
    <w:p w:rsidR="00096581" w:rsidRPr="00BB06AA" w:rsidRDefault="0085081C" w:rsidP="00247D2E">
      <w:pPr>
        <w:autoSpaceDE w:val="0"/>
        <w:autoSpaceDN w:val="0"/>
        <w:adjustRightInd w:val="0"/>
        <w:spacing w:after="0" w:line="312" w:lineRule="auto"/>
        <w:ind w:firstLine="708"/>
        <w:jc w:val="both"/>
        <w:rPr>
          <w:rFonts w:ascii="Times New Roman" w:hAnsi="Times New Roman"/>
          <w:sz w:val="28"/>
          <w:szCs w:val="28"/>
        </w:rPr>
      </w:pPr>
      <w:r>
        <w:rPr>
          <w:rFonts w:ascii="Times New Roman" w:hAnsi="Times New Roman"/>
          <w:sz w:val="28"/>
          <w:szCs w:val="28"/>
        </w:rPr>
        <w:t>С</w:t>
      </w:r>
      <w:r w:rsidR="00096581" w:rsidRPr="00BB06AA">
        <w:rPr>
          <w:rFonts w:ascii="Times New Roman" w:hAnsi="Times New Roman"/>
          <w:sz w:val="28"/>
          <w:szCs w:val="28"/>
        </w:rPr>
        <w:t xml:space="preserve">оциальная помощь на основании социального контракта предполагает активные действия самих получателей помощи для их выхода из трудной жизненной ситуации. Применение технологии социального контракта позволяет  получателям такого вида помощи повысить уровень их материальной обеспеченности, выйти из категории нуждающихся, и одновременно повысить их ответственность за реализацию трудового потенциала.  </w:t>
      </w:r>
    </w:p>
    <w:p w:rsidR="0085081C" w:rsidRDefault="00096581"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Социальный контракт может стать реальным инструментом борьбы с бедностью, поскольку направлен на преодоление социального иждивенчества, и предоставления  возможности малоимущим гражданам изменить с помощью «стартового капитала» свое материальное положение.</w:t>
      </w:r>
    </w:p>
    <w:p w:rsidR="002D3C00" w:rsidRPr="00BB06AA" w:rsidRDefault="00096581"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В 2020 году </w:t>
      </w:r>
      <w:r w:rsidR="000A62A4" w:rsidRPr="00BB06AA">
        <w:rPr>
          <w:rFonts w:ascii="Times New Roman" w:hAnsi="Times New Roman"/>
          <w:sz w:val="28"/>
          <w:szCs w:val="28"/>
        </w:rPr>
        <w:t xml:space="preserve">исполнены поручения Губернатора Ленинградской области и </w:t>
      </w:r>
      <w:r w:rsidRPr="00BB06AA">
        <w:rPr>
          <w:rFonts w:ascii="Times New Roman" w:hAnsi="Times New Roman"/>
          <w:sz w:val="28"/>
          <w:szCs w:val="28"/>
        </w:rPr>
        <w:t>в Социальный кодекс внесены следующие изменения</w:t>
      </w:r>
      <w:r w:rsidR="000A62A4" w:rsidRPr="00BB06AA">
        <w:rPr>
          <w:rFonts w:ascii="Times New Roman" w:hAnsi="Times New Roman"/>
          <w:sz w:val="28"/>
          <w:szCs w:val="28"/>
        </w:rPr>
        <w:t>:</w:t>
      </w:r>
    </w:p>
    <w:p w:rsidR="002D3C00" w:rsidRPr="00BB06AA" w:rsidRDefault="002D3C0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увеличен до 100% от среднего дохода (31 900 руб.) критерий нуждаемости при предоставлении:</w:t>
      </w:r>
    </w:p>
    <w:p w:rsidR="002D3C00"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Pr>
          <w:rFonts w:ascii="Times New Roman" w:hAnsi="Times New Roman"/>
          <w:sz w:val="28"/>
          <w:szCs w:val="28"/>
        </w:rPr>
        <w:t xml:space="preserve">– </w:t>
      </w:r>
      <w:r w:rsidR="002D3C00" w:rsidRPr="00BB06AA">
        <w:rPr>
          <w:rFonts w:ascii="Times New Roman" w:hAnsi="Times New Roman"/>
          <w:sz w:val="28"/>
          <w:szCs w:val="28"/>
        </w:rPr>
        <w:t>ежемесячной выплаты в связи с рождением первого ребенка до достижения им возраста трех лет;</w:t>
      </w:r>
    </w:p>
    <w:p w:rsidR="002D3C00"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Pr>
          <w:rFonts w:ascii="Times New Roman" w:hAnsi="Times New Roman"/>
          <w:sz w:val="28"/>
          <w:szCs w:val="28"/>
        </w:rPr>
        <w:t xml:space="preserve">– </w:t>
      </w:r>
      <w:r w:rsidR="002D3C00" w:rsidRPr="00BB06AA">
        <w:rPr>
          <w:rFonts w:ascii="Times New Roman" w:hAnsi="Times New Roman"/>
          <w:sz w:val="28"/>
          <w:szCs w:val="28"/>
        </w:rPr>
        <w:t>всех мер социальной поддержки многодетным семьям (сейчас это ежемесячная денежная компенсация на ЖКУ, компенсация на приобретение школьной формы, бесплатный проезд школьников на автомобильном транспорте).</w:t>
      </w:r>
    </w:p>
    <w:p w:rsidR="002D3C00" w:rsidRPr="00BB06AA" w:rsidRDefault="002D3C0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ab/>
      </w:r>
      <w:r w:rsidR="000A62A4" w:rsidRPr="00BB06AA">
        <w:rPr>
          <w:rFonts w:ascii="Times New Roman" w:hAnsi="Times New Roman"/>
          <w:sz w:val="28"/>
          <w:szCs w:val="28"/>
        </w:rPr>
        <w:t>У</w:t>
      </w:r>
      <w:r w:rsidRPr="00BB06AA">
        <w:rPr>
          <w:rFonts w:ascii="Times New Roman" w:hAnsi="Times New Roman"/>
          <w:sz w:val="28"/>
          <w:szCs w:val="28"/>
        </w:rPr>
        <w:t>становлены:</w:t>
      </w:r>
    </w:p>
    <w:p w:rsidR="002D3C00"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 </w:t>
      </w:r>
      <w:r w:rsidR="009752BD" w:rsidRPr="00BB06AA">
        <w:rPr>
          <w:rFonts w:ascii="Times New Roman" w:hAnsi="Times New Roman"/>
          <w:sz w:val="28"/>
          <w:szCs w:val="28"/>
        </w:rPr>
        <w:t>дифференцированные размеры единовременного пособия при рождении первого, второго, третьего и последующих детей, соответственно – 33000, 44000 и 55000 рублей (ранее размер пособия составлял 30000 рублей независимо от очередности рождения ребенка);</w:t>
      </w:r>
    </w:p>
    <w:p w:rsidR="00C7729C"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w:t>
      </w:r>
      <w:r>
        <w:rPr>
          <w:rFonts w:ascii="Times New Roman" w:hAnsi="Times New Roman"/>
          <w:sz w:val="28"/>
          <w:szCs w:val="28"/>
        </w:rPr>
        <w:t xml:space="preserve"> </w:t>
      </w:r>
      <w:r w:rsidR="00C7729C" w:rsidRPr="00BB06AA">
        <w:rPr>
          <w:rFonts w:ascii="Times New Roman" w:hAnsi="Times New Roman"/>
          <w:sz w:val="28"/>
          <w:szCs w:val="28"/>
        </w:rPr>
        <w:t>льготный проезд на железнодорожном транспорте пригородного сообщения с оплатой стоимости проезда в размере 10 процентов тарифа членам многодетных семей;</w:t>
      </w:r>
    </w:p>
    <w:p w:rsidR="00C7729C"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 </w:t>
      </w:r>
      <w:r w:rsidR="00C7729C" w:rsidRPr="00BB06AA">
        <w:rPr>
          <w:rFonts w:ascii="Times New Roman" w:hAnsi="Times New Roman"/>
          <w:sz w:val="28"/>
          <w:szCs w:val="28"/>
        </w:rPr>
        <w:t xml:space="preserve">бесплатный проезд на маршрутном автомобильном транспорте всем инвалидам 1 группы, детям-инвалидам без ограничений, и сопровождающим их лицам. </w:t>
      </w:r>
    </w:p>
    <w:p w:rsidR="00C7729C" w:rsidRPr="00BB06AA" w:rsidRDefault="00C7729C"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Увеличено количество мер поддержки для детей войны и увеличен до 100 процентов СД критерий нуждаемости для ежемесячной выплаты этой категории, а также ветеранам труда Ленинградской области. </w:t>
      </w:r>
    </w:p>
    <w:p w:rsidR="00C7729C" w:rsidRPr="00BB06AA" w:rsidRDefault="00C7729C"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Расширена категория получателей ежемесячной компенсации расходов на оплату по договору найма жилого помещения частного жилищного фонда.</w:t>
      </w:r>
    </w:p>
    <w:p w:rsidR="00C7729C" w:rsidRPr="00BB06AA" w:rsidRDefault="00C7729C"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Исключена норма о постоянном проживании и наличии жилого помещения в собственности в период проведения работ для возмещения расходов на газификацию.</w:t>
      </w:r>
    </w:p>
    <w:p w:rsidR="00C7729C" w:rsidRPr="00BB06AA" w:rsidRDefault="00C7729C"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Отменен критерий нуждаемости при предоставлении компенсации на оплату ЖКУ сельским специалистам (медицинским и социальным работникам, работникам учреждений культуры) и пенсионерам из их числа</w:t>
      </w:r>
      <w:r w:rsidR="006247BD">
        <w:rPr>
          <w:rFonts w:ascii="Times New Roman" w:hAnsi="Times New Roman"/>
          <w:sz w:val="28"/>
          <w:szCs w:val="28"/>
        </w:rPr>
        <w:t>.</w:t>
      </w:r>
    </w:p>
    <w:p w:rsidR="0057720A" w:rsidRPr="00BB06AA" w:rsidRDefault="00C7729C" w:rsidP="009B3266">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Установлена единовременная выплата к юбилейным датам со дня рождения, предоставляется она гражданам, отметившим 90-летний, 95-летний, 100-летний и далее ежегодно юбилей со дня рождения.</w:t>
      </w:r>
    </w:p>
    <w:p w:rsidR="00497B62" w:rsidRPr="00BB06AA" w:rsidRDefault="00C669EF"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Внесены изменения в о</w:t>
      </w:r>
      <w:r w:rsidR="00990B26" w:rsidRPr="00BB06AA">
        <w:rPr>
          <w:rFonts w:ascii="Times New Roman" w:hAnsi="Times New Roman"/>
          <w:sz w:val="28"/>
          <w:szCs w:val="28"/>
        </w:rPr>
        <w:t xml:space="preserve">бластной закон </w:t>
      </w:r>
      <w:r w:rsidRPr="00BB06AA">
        <w:rPr>
          <w:rFonts w:ascii="Times New Roman" w:hAnsi="Times New Roman"/>
          <w:sz w:val="28"/>
          <w:szCs w:val="28"/>
        </w:rPr>
        <w:t>о</w:t>
      </w:r>
      <w:r w:rsidR="00990B26" w:rsidRPr="00BB06AA">
        <w:rPr>
          <w:rFonts w:ascii="Times New Roman" w:hAnsi="Times New Roman"/>
          <w:sz w:val="28"/>
          <w:szCs w:val="28"/>
        </w:rPr>
        <w:t xml:space="preserve"> бесплатном предоставлении гражданам, имеющим трех и более детей, земельных участков в собственность на территории Ленинградской области и  бесплатном предоставлении отдельным категориям граждан земельных участков для индивидуальн</w:t>
      </w:r>
      <w:r w:rsidRPr="00BB06AA">
        <w:rPr>
          <w:rFonts w:ascii="Times New Roman" w:hAnsi="Times New Roman"/>
          <w:sz w:val="28"/>
          <w:szCs w:val="28"/>
        </w:rPr>
        <w:t>ого жилищного строительства</w:t>
      </w:r>
      <w:r w:rsidR="00990B26" w:rsidRPr="00BB06AA">
        <w:rPr>
          <w:rFonts w:ascii="Times New Roman" w:hAnsi="Times New Roman"/>
          <w:sz w:val="28"/>
          <w:szCs w:val="28"/>
        </w:rPr>
        <w:t xml:space="preserve">. </w:t>
      </w:r>
    </w:p>
    <w:p w:rsidR="00497B62" w:rsidRPr="00BB06AA" w:rsidRDefault="00990B26"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Теперь </w:t>
      </w:r>
      <w:r w:rsidR="00C669EF" w:rsidRPr="00BB06AA">
        <w:rPr>
          <w:rFonts w:ascii="Times New Roman" w:hAnsi="Times New Roman"/>
          <w:sz w:val="28"/>
          <w:szCs w:val="28"/>
        </w:rPr>
        <w:t>многодетным семьям</w:t>
      </w:r>
      <w:r w:rsidRPr="00BB06AA">
        <w:rPr>
          <w:rFonts w:ascii="Times New Roman" w:hAnsi="Times New Roman"/>
          <w:sz w:val="28"/>
          <w:szCs w:val="28"/>
        </w:rPr>
        <w:t>, имеющи</w:t>
      </w:r>
      <w:r w:rsidR="00C669EF" w:rsidRPr="00BB06AA">
        <w:rPr>
          <w:rFonts w:ascii="Times New Roman" w:hAnsi="Times New Roman"/>
          <w:sz w:val="28"/>
          <w:szCs w:val="28"/>
        </w:rPr>
        <w:t>м</w:t>
      </w:r>
      <w:r w:rsidRPr="00BB06AA">
        <w:rPr>
          <w:rFonts w:ascii="Times New Roman" w:hAnsi="Times New Roman"/>
          <w:sz w:val="28"/>
          <w:szCs w:val="28"/>
        </w:rPr>
        <w:t xml:space="preserve"> право на предоставление земельных участков в собственность бесплатно или состоящим на учете в качестве нуждающихся в жилых помещениях, предоставляемых по договорам социального найма, предоставляется право выбора между предоставлением им бесплатно в собственность земельного участка и предоставлением меры социальной поддержки в виде земельного капитала в Ленинградской области.  </w:t>
      </w:r>
    </w:p>
    <w:p w:rsidR="009B3266" w:rsidRDefault="00990B26"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Размер земельного сертификата в 2020 году составил 350 000 рублей.</w:t>
      </w:r>
    </w:p>
    <w:p w:rsidR="0057720A" w:rsidRPr="00BB06AA" w:rsidRDefault="00592906" w:rsidP="006247BD">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Всего мерами социальной поддержки  в 2020 году охвачено свыше 448 тыс. жителей области.</w:t>
      </w:r>
    </w:p>
    <w:p w:rsidR="00497B62" w:rsidRPr="009B3266" w:rsidRDefault="00497B62" w:rsidP="009B3266">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В марте 2020 года на работу всех органов государственной власти, органов местного самоуправления самым существенным образом повлияло такое обстоятельство, как пандемия новой коронавирусной инфекции (COVID-19). В период повышенной готовности и действия ограничительных мер по поручению Губернатора Ленинградской области были введены 14 дополнительных мер социальной поддержки. </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Установлены единовременные выплаты для  семей с детьми:</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на каждого несовершеннолетнего ребенка из многодетной семьи и многодетной приемной семьи, малообеспеченных семей; </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родителям детей-инвалидов, получающим социальные услуги в организациях социального обслуживания в стационарной и полустационарной формах.</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После того, как Указом Президента (от 07 апреля 2020 года № 249) была установлена единовременная выплата на каждого ребенка в возрасте от 3 до 16 лет, по поручению Губернатора Ленинградской области были произведены единовременные выплаты на детей в возрасте от 16 до 18 лет (родившихся в период с 1 июня 2002 года по 1 июля 2004 года из малообеспеченных семей, многодетных семей, детям-инвалидам).</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Особые меры предусмотрены для граждан и их детей, которые в период ограничительных мер остались без работы, без зарплаты, а также самозанятым, индивидуальным предпринимателям, деятельность которых в период ограничительных мер была приостановлена.</w:t>
      </w:r>
    </w:p>
    <w:p w:rsidR="00497B62" w:rsidRPr="00BB06AA" w:rsidRDefault="009B3266" w:rsidP="00247D2E">
      <w:pPr>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Е</w:t>
      </w:r>
      <w:r w:rsidR="00497B62" w:rsidRPr="00BB06AA">
        <w:rPr>
          <w:rFonts w:ascii="Times New Roman" w:hAnsi="Times New Roman"/>
          <w:sz w:val="28"/>
          <w:szCs w:val="28"/>
        </w:rPr>
        <w:t>диновременная денежная выплата индивидуальному предпринимателю предоставлена повторно на него и на каждого его ребенка в возрасте от 16 до 18 лет.</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Единовременная выплата предоставлена беззаявительно гражданам, получающим минимальную пенсию, страдающим хроническими заболеваниями и соблюдающим режим самоизоляции.</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Гражданам, о которых на момент массового предоставления выплат не было сведений в информационной системе, единовременные выплаты предоставлены автоматически в случае их дальнейшего обращения за мерами социальной поддержки, в том числе при обращении тех граждан, у которых в это период объективно снизился доход. </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Поддержка наиболее социально уязвимых категорий людей осуществлялась не только в виде денежных выплат, но и в натуральной форме, а также исключая возникшие по причине угрозы распространения коронавируса административные барьеры, препятствующие получению мер социальной поддержки. Осуществлена выдача средств индивидуальной защиты органов дыхания (гигиенических масок).</w:t>
      </w:r>
    </w:p>
    <w:p w:rsidR="00497B62" w:rsidRPr="00BB06AA" w:rsidRDefault="00497B62"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Гражданам было предоставлено право декларировать свои доходы в заявлениях. Продлено предоставление региональных мер социальной поддержки и право на обращение за их предоставлением по 30 сентября. </w:t>
      </w:r>
    </w:p>
    <w:p w:rsidR="00497B62" w:rsidRPr="00BB06AA" w:rsidRDefault="00497B62"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 соответствии с рекомендациями Минтруда в связи со сложившейся эпидемиологической ситуацией Правительством Ленинградской области принято постановление, которым закреплена норма о продлении до 1 марта 2021 года предоставления мер социальной поддержки, срок предоставления которых истекает в период с 1 октября 2020 года по 31 января 2021 года, без представления получателями мер социальной поддержки документов, подтверждающих право.</w:t>
      </w:r>
    </w:p>
    <w:p w:rsidR="0057720A" w:rsidRPr="00BB06AA" w:rsidRDefault="00497B62" w:rsidP="006247BD">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Весь комплекс принятых региональных дополнительных мер в виде прямых денежных выплат позволил поддержать жителей Ленинградской области, которые больше всего в этом нуждались.</w:t>
      </w:r>
    </w:p>
    <w:p w:rsidR="00497B62" w:rsidRPr="00BB06AA" w:rsidRDefault="00497B62" w:rsidP="00926D8F">
      <w:pPr>
        <w:spacing w:after="0" w:line="312" w:lineRule="auto"/>
        <w:ind w:firstLine="709"/>
        <w:jc w:val="both"/>
        <w:rPr>
          <w:rFonts w:ascii="Times New Roman" w:hAnsi="Times New Roman"/>
          <w:sz w:val="28"/>
          <w:szCs w:val="28"/>
        </w:rPr>
      </w:pPr>
      <w:r w:rsidRPr="00BB06AA">
        <w:rPr>
          <w:rFonts w:ascii="Times New Roman" w:hAnsi="Times New Roman"/>
          <w:sz w:val="28"/>
          <w:szCs w:val="28"/>
        </w:rPr>
        <w:t>Комитетом на постоянной основе осуществляется мониторинг предоставления мер социальной поддержки в Санкт-Петербурге и нашем регионе, а также информационный обмен об изменении подхода к действующим мерам и разработке новых.</w:t>
      </w:r>
    </w:p>
    <w:p w:rsidR="0057720A" w:rsidRPr="00BB06AA" w:rsidRDefault="00497B62" w:rsidP="006247BD">
      <w:pPr>
        <w:spacing w:after="0" w:line="312" w:lineRule="auto"/>
        <w:ind w:firstLine="709"/>
        <w:jc w:val="both"/>
        <w:rPr>
          <w:rFonts w:ascii="Times New Roman" w:hAnsi="Times New Roman"/>
          <w:sz w:val="28"/>
          <w:szCs w:val="28"/>
        </w:rPr>
      </w:pPr>
      <w:r w:rsidRPr="00BB06AA">
        <w:rPr>
          <w:rFonts w:ascii="Times New Roman" w:hAnsi="Times New Roman"/>
          <w:sz w:val="28"/>
          <w:szCs w:val="28"/>
        </w:rPr>
        <w:t>Итогом проведенных заседаний Координационного совета Санкт-Петербурга и Ленинградской области в сфере социально-экономического развития стало законодательное закрепление учета в рабочем стаже ветеранов труда регионального значения стажа работы в соседствующем субъекте и установление в нашем Социальном кодексе дополнительной меры для жителей блокадного Ленинграда зеркально с Санкт-Петербургом. Выплаты жителям блокадного Ленинграда, проживающим в нашем регионе, будут предоставлены уже в этом году. Работа по поручению Губернатора Ленинградской области по мониторингу и возможности синхронизации мер продолжается.</w:t>
      </w:r>
    </w:p>
    <w:p w:rsidR="00497B62" w:rsidRPr="00BB06AA" w:rsidRDefault="00497B62" w:rsidP="00926D8F">
      <w:pPr>
        <w:spacing w:after="0" w:line="312" w:lineRule="auto"/>
        <w:ind w:firstLine="709"/>
        <w:jc w:val="both"/>
        <w:rPr>
          <w:rFonts w:ascii="Times New Roman" w:hAnsi="Times New Roman"/>
          <w:sz w:val="28"/>
          <w:szCs w:val="28"/>
        </w:rPr>
      </w:pPr>
      <w:r w:rsidRPr="00BB06AA">
        <w:rPr>
          <w:rFonts w:ascii="Times New Roman" w:hAnsi="Times New Roman"/>
          <w:sz w:val="28"/>
          <w:szCs w:val="28"/>
        </w:rPr>
        <w:t>Продолжается работа по совершенствованию законодательной базы по поддержке лиц пожилого возраста касательно изменения механизма предоставления пенсионерам, старше 80 лет, дополнительной меры в виде ежемесячной выплаты на оплату коммунальной услуги по обращению с ТКО. Планируется предоставление указанной выплаты для всех жителей Ленинградской области старше 70 лет в размере 50 % оплаты, старше 80 лет в размере 100 % оплаты независимо от получения мер социальной поддержки по оплате ЖКУ по аналогии с оплатой на капитальный ремонт.</w:t>
      </w:r>
    </w:p>
    <w:p w:rsidR="0057720A" w:rsidRPr="00BB06AA" w:rsidRDefault="00497B62" w:rsidP="006247BD">
      <w:pPr>
        <w:spacing w:after="0" w:line="312" w:lineRule="auto"/>
        <w:ind w:firstLine="709"/>
        <w:jc w:val="both"/>
        <w:rPr>
          <w:rFonts w:ascii="Times New Roman" w:hAnsi="Times New Roman"/>
          <w:sz w:val="28"/>
          <w:szCs w:val="28"/>
        </w:rPr>
      </w:pPr>
      <w:r w:rsidRPr="00BB06AA">
        <w:rPr>
          <w:rFonts w:ascii="Times New Roman" w:hAnsi="Times New Roman"/>
          <w:sz w:val="28"/>
          <w:szCs w:val="28"/>
        </w:rPr>
        <w:t>В 2021 году будет расширена категория для льготного проезда в рамках реализации Социального кодекса. Льгота будет предоставлена жителям Ленинградской области, награждённым знаком «Почетный донор СССР» и (или) знаком «Почетный донор России», по единому социальному проездному билету. Право на льготный проезд предлагается определять исходя из критерия нуждаемости в размере 100 % среднего дохода, сложившегося в Ленинградской области. После установления данной нормы будет рассмотрен вопрос о праве льготного проезда на общественном транспорте Санкт-Петербурга.</w:t>
      </w:r>
    </w:p>
    <w:p w:rsidR="00497B62" w:rsidRPr="00BB06AA" w:rsidRDefault="00497B62"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В 2020 году продолжена работа по развитию системы социального обслуживания населения, в связи с чем, получить социальные услуги смогли все признанные нуждающимися в социальном обслуживании жители Ленинградской области – охват составил 100 %.</w:t>
      </w:r>
    </w:p>
    <w:p w:rsidR="00497B62" w:rsidRPr="00BB06AA" w:rsidRDefault="00497B62"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Систему социального обслуживания в Ленинградской области в 2020 году составляли 85 поставщиков социальных услуг, включенных в реестр поставщиков социальных услуг в Ленинградской области, из них 38 государственных учреждений социального обслуживания и 47 негосударственных поставщиков разных форм собственности.</w:t>
      </w:r>
    </w:p>
    <w:p w:rsidR="00497B62" w:rsidRPr="00BB06AA" w:rsidRDefault="00497B62" w:rsidP="00247D2E">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За прошедший год поставщиками социальных услуг более 20 тысяч жителей нашего региона предоставлены социальные услуги,  в том числе более 4,5 тысяч несовершеннолетним детям и их родителям.</w:t>
      </w:r>
    </w:p>
    <w:p w:rsidR="0057720A" w:rsidRPr="00BB06AA" w:rsidRDefault="00497B62" w:rsidP="006247BD">
      <w:pPr>
        <w:spacing w:after="0" w:line="312" w:lineRule="auto"/>
        <w:ind w:firstLine="709"/>
        <w:jc w:val="both"/>
        <w:rPr>
          <w:rFonts w:ascii="Times New Roman" w:hAnsi="Times New Roman"/>
          <w:sz w:val="28"/>
          <w:szCs w:val="28"/>
        </w:rPr>
      </w:pPr>
      <w:r w:rsidRPr="00BB06AA">
        <w:rPr>
          <w:rFonts w:ascii="Times New Roman" w:hAnsi="Times New Roman"/>
          <w:sz w:val="28"/>
          <w:szCs w:val="28"/>
        </w:rPr>
        <w:t>Финансирование данного направления в 2020 году составило более 5 миллиардов рублей.</w:t>
      </w:r>
    </w:p>
    <w:p w:rsidR="00497B62" w:rsidRPr="00BB06AA" w:rsidRDefault="00D224F7" w:rsidP="00247D2E">
      <w:pPr>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Н</w:t>
      </w:r>
      <w:r w:rsidR="00497B62" w:rsidRPr="00BB06AA">
        <w:rPr>
          <w:rFonts w:ascii="Times New Roman" w:hAnsi="Times New Roman"/>
          <w:sz w:val="28"/>
          <w:szCs w:val="28"/>
        </w:rPr>
        <w:t>есмотря на работу в сложном эпидемиологическом режиме, удалось сохранить численность получателей социальных услуг. Организовано взаимодействие подведомственных учреждений с органами местного самоуправления и волонтерскими движениями «#МыВместе» и «#ДобрыйСосед» для оказания помощи на дому гражданам пожилого возраста.</w:t>
      </w:r>
    </w:p>
    <w:p w:rsidR="00497B62" w:rsidRPr="00BB06AA" w:rsidRDefault="00497B62" w:rsidP="00247D2E">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В целях предупреждения распространения новой коронавирусной инфекции обеспечен перевод сотрудников всех стационарных учреждений на сменный режим работы. За особые условия труда и дополнительную нагрузку работникам, оказывающим социальные услуги лицам из групп риска заражения COVID-19, перечислены средства федерального бюджета в виде выплат стимулирующего характера в общем объеме более 46 млн. рублей.</w:t>
      </w:r>
    </w:p>
    <w:p w:rsidR="0057720A" w:rsidRPr="00BB06AA" w:rsidRDefault="00497B62" w:rsidP="00D224F7">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В 2020 году созданы условия для проведения запланированных ремонтных работ в 15 государственных учреждениях социального обслуживания.</w:t>
      </w:r>
    </w:p>
    <w:p w:rsidR="00497B62" w:rsidRPr="00BB06AA" w:rsidRDefault="00497B62" w:rsidP="00247D2E">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 xml:space="preserve">После проведения ремонтных работ в ЛОГБУ "Ломоносовский комплексный центр социального обслуживания населения "Надежда" для получателей социальных услуг открылось отделение социального обслуживания с временным пребыванием. Новое отделение отвечает современным требованиям для комфортного проживания получателей социальных услуг, в здании предусмотрены все необходимые помещения для оказания социально-бытовых, социально-медицинских услуг, помещения для досуга и отдыха. </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 xml:space="preserve">Активное использование конкурентных механизмов финансирования социальных услуг способствует ежегодному увеличению количества негосударственных поставщиков. В 2020 году в реестр вошли 9 новых организаций. Доля негосударственных организаций, участвующих в предоставлении социальных услуг, ежегодно увеличивается и в 2020 году составила 55,3% (в 2019 году – 52,5%). </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В негосударственных организациях социального обслуживания услуги получили более 4,5 тысяч человек. Доля граждан, получивших услуги в учреждениях негосударственной формы собственности</w:t>
      </w:r>
      <w:r w:rsidR="00926D8F">
        <w:rPr>
          <w:rFonts w:ascii="Times New Roman" w:hAnsi="Times New Roman"/>
          <w:sz w:val="28"/>
          <w:szCs w:val="28"/>
        </w:rPr>
        <w:t>,</w:t>
      </w:r>
      <w:r w:rsidRPr="00BB06AA">
        <w:rPr>
          <w:rFonts w:ascii="Times New Roman" w:hAnsi="Times New Roman"/>
          <w:sz w:val="28"/>
          <w:szCs w:val="28"/>
        </w:rPr>
        <w:t xml:space="preserve"> составила более 18 %.</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Отдельным направлением работы является привлечение юридических лиц и индивидуальных предпринимателей, оказывающие услуги пожилым людям и инвалидам на территории нашего региона,  к включению в Реестр поставщиков социальных услуг в Ленинградской области, что будет способствовать развитию конкуренции и повышению качества предоставления социальных услуг, а также выходу указанных юридических лиц из "теневого" сектора.</w:t>
      </w:r>
    </w:p>
    <w:p w:rsidR="00497B62" w:rsidRPr="00BB06AA" w:rsidRDefault="00497B62" w:rsidP="00D224F7">
      <w:pPr>
        <w:spacing w:after="0" w:line="312" w:lineRule="auto"/>
        <w:ind w:firstLine="567"/>
        <w:contextualSpacing/>
        <w:jc w:val="both"/>
        <w:rPr>
          <w:rFonts w:ascii="Times New Roman" w:hAnsi="Times New Roman"/>
          <w:sz w:val="28"/>
          <w:szCs w:val="28"/>
        </w:rPr>
      </w:pPr>
      <w:r w:rsidRPr="00BB06AA">
        <w:rPr>
          <w:rFonts w:ascii="Times New Roman" w:hAnsi="Times New Roman"/>
          <w:sz w:val="28"/>
          <w:szCs w:val="28"/>
        </w:rPr>
        <w:t>В продолжение развития системы социального обслуживания проводятся мероприятия по совершенствованию нормативной правовой базы отрасли.</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Осуществляется работа по "реинжинирингу" порядков и стандартов предоставления социальных услуг, результатом которой станет обеспечение индивидуального подхода при предоставлении социальных услуг в зависимости от состояния здоровья гражданина, а также внедрение понятного и прозрачного механизма организации социального обслуживания.</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В настоящее время обсуждается вопрос о переходе к единой модели подчиненности организаций для детей-сирот и органов опеки и попечительства с целью создания единой структуры с консолидацией всех полномочий по опеке и попечительству без разделения по возрасту и состоянию здоровья.</w:t>
      </w:r>
    </w:p>
    <w:p w:rsidR="0057720A" w:rsidRPr="00BB06AA" w:rsidRDefault="00497B62" w:rsidP="006247BD">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 xml:space="preserve">Предлагаемые меры позволят преодолеть межведомственную разобщенность в организации помощи и поддержки данной категории населения  в Ленинградской области. </w:t>
      </w:r>
    </w:p>
    <w:p w:rsidR="0057720A" w:rsidRPr="00BB06AA" w:rsidRDefault="00497B62" w:rsidP="006247BD">
      <w:pPr>
        <w:spacing w:after="0" w:line="312" w:lineRule="auto"/>
        <w:ind w:firstLine="708"/>
        <w:jc w:val="both"/>
        <w:rPr>
          <w:rFonts w:ascii="Times New Roman" w:hAnsi="Times New Roman"/>
          <w:sz w:val="28"/>
          <w:szCs w:val="28"/>
        </w:rPr>
      </w:pPr>
      <w:r w:rsidRPr="00BB06AA">
        <w:rPr>
          <w:rFonts w:ascii="Times New Roman" w:hAnsi="Times New Roman"/>
          <w:sz w:val="28"/>
          <w:szCs w:val="28"/>
        </w:rPr>
        <w:t>В 2020 году проведена независимая оценка качества предоставления социальных услуг. Всего в оценке приняло участие 64 поставщика социальных услуг, из них 26 негосударственных поставщиков социальных услуг. Результаты независимой оценки, проведенной общественными советами при органах исполнительной власти в социальной сфере при максимальном значении, равном 100 составили в сфере социального обслуживания – 92,7 балла. Наибольшее количество баллов по результатам набрали: Тихвинский дом-интернат; Лужский психоневрологический интернат; Волховский комплексный центр социального обслуживания населения "Береника".</w:t>
      </w:r>
    </w:p>
    <w:p w:rsidR="00497B62" w:rsidRPr="00BB06AA" w:rsidRDefault="00497B62" w:rsidP="00247D2E">
      <w:pPr>
        <w:pStyle w:val="ConsPlusTitle"/>
        <w:spacing w:line="312" w:lineRule="auto"/>
        <w:ind w:firstLine="708"/>
        <w:jc w:val="both"/>
        <w:rPr>
          <w:rFonts w:eastAsiaTheme="minorHAnsi" w:cstheme="minorBidi"/>
          <w:b w:val="0"/>
          <w:sz w:val="28"/>
          <w:szCs w:val="28"/>
          <w:lang w:eastAsia="en-US"/>
        </w:rPr>
      </w:pPr>
      <w:r w:rsidRPr="00BB06AA">
        <w:rPr>
          <w:rFonts w:eastAsiaTheme="minorHAnsi" w:cstheme="minorBidi"/>
          <w:b w:val="0"/>
          <w:sz w:val="28"/>
          <w:szCs w:val="28"/>
          <w:lang w:eastAsia="en-US"/>
        </w:rPr>
        <w:t xml:space="preserve">В Ленинградской области одним из направлений социального обслуживания является реализация технологий, в 2020 году в рамках 15 технологий социального обслуживания предоставлены услуги более чем 17 тысячам жителей 47-региона </w:t>
      </w:r>
      <w:r w:rsidR="00926D8F" w:rsidRPr="00BB06AA">
        <w:rPr>
          <w:sz w:val="28"/>
          <w:szCs w:val="28"/>
        </w:rPr>
        <w:t xml:space="preserve">– </w:t>
      </w:r>
      <w:r w:rsidRPr="00BB06AA">
        <w:rPr>
          <w:rFonts w:eastAsiaTheme="minorHAnsi" w:cstheme="minorBidi"/>
          <w:b w:val="0"/>
          <w:sz w:val="28"/>
          <w:szCs w:val="28"/>
          <w:lang w:eastAsia="en-US"/>
        </w:rPr>
        <w:t>инвалидам, пожилым людям и детям-инвалидам.</w:t>
      </w:r>
    </w:p>
    <w:p w:rsidR="00497B62" w:rsidRPr="00D224F7" w:rsidRDefault="00497B62" w:rsidP="00D224F7">
      <w:pPr>
        <w:pStyle w:val="ConsPlusTitle"/>
        <w:spacing w:line="312" w:lineRule="auto"/>
        <w:ind w:firstLine="708"/>
        <w:jc w:val="both"/>
        <w:rPr>
          <w:rFonts w:eastAsiaTheme="minorHAnsi" w:cstheme="minorBidi"/>
          <w:b w:val="0"/>
          <w:sz w:val="28"/>
          <w:szCs w:val="28"/>
          <w:lang w:eastAsia="en-US"/>
        </w:rPr>
      </w:pPr>
      <w:r w:rsidRPr="00BB06AA">
        <w:rPr>
          <w:rFonts w:eastAsiaTheme="minorHAnsi" w:cstheme="minorBidi"/>
          <w:b w:val="0"/>
          <w:sz w:val="28"/>
          <w:szCs w:val="28"/>
          <w:lang w:eastAsia="en-US"/>
        </w:rPr>
        <w:t>Одними из наиболее востребованны</w:t>
      </w:r>
      <w:r w:rsidR="00926D8F">
        <w:rPr>
          <w:rFonts w:eastAsiaTheme="minorHAnsi" w:cstheme="minorBidi"/>
          <w:b w:val="0"/>
          <w:sz w:val="28"/>
          <w:szCs w:val="28"/>
          <w:lang w:eastAsia="en-US"/>
        </w:rPr>
        <w:t>х услуг</w:t>
      </w:r>
      <w:r w:rsidRPr="00BB06AA">
        <w:rPr>
          <w:rFonts w:eastAsiaTheme="minorHAnsi" w:cstheme="minorBidi"/>
          <w:b w:val="0"/>
          <w:sz w:val="28"/>
          <w:szCs w:val="28"/>
          <w:lang w:eastAsia="en-US"/>
        </w:rPr>
        <w:t xml:space="preserve"> являются услуги экстр</w:t>
      </w:r>
      <w:r w:rsidR="00D224F7">
        <w:rPr>
          <w:rFonts w:eastAsiaTheme="minorHAnsi" w:cstheme="minorBidi"/>
          <w:b w:val="0"/>
          <w:sz w:val="28"/>
          <w:szCs w:val="28"/>
          <w:lang w:eastAsia="en-US"/>
        </w:rPr>
        <w:t>енной помощи «Тревожная кнопка»</w:t>
      </w:r>
      <w:r w:rsidRPr="00BB06AA">
        <w:rPr>
          <w:rFonts w:eastAsiaTheme="minorHAnsi" w:cstheme="minorBidi"/>
          <w:b w:val="0"/>
          <w:sz w:val="28"/>
          <w:szCs w:val="28"/>
          <w:lang w:eastAsia="en-US"/>
        </w:rPr>
        <w:t>. В  2020 году услугами данного направления воспользовались более 2,5 тысяч человек. Потребность в услуге растет, в 2021 году ожидаемая численность получателей услуги "Тревожной кнопки" составит порядка 3 тысяч человек.</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 В реализации технологии </w:t>
      </w:r>
      <w:r w:rsidR="00D224F7" w:rsidRPr="00BB06AA">
        <w:rPr>
          <w:rFonts w:ascii="Times New Roman" w:hAnsi="Times New Roman"/>
          <w:sz w:val="28"/>
          <w:szCs w:val="28"/>
        </w:rPr>
        <w:t>социального обслуживания "Организация и предоставление услуг ранней помощи детям от 0-3 лет"</w:t>
      </w:r>
      <w:r w:rsidR="00D224F7">
        <w:rPr>
          <w:rFonts w:ascii="Times New Roman" w:hAnsi="Times New Roman"/>
          <w:sz w:val="28"/>
          <w:szCs w:val="28"/>
        </w:rPr>
        <w:t xml:space="preserve"> </w:t>
      </w:r>
      <w:r w:rsidRPr="00BB06AA">
        <w:rPr>
          <w:rFonts w:ascii="Times New Roman" w:hAnsi="Times New Roman"/>
          <w:sz w:val="28"/>
          <w:szCs w:val="28"/>
        </w:rPr>
        <w:t xml:space="preserve">участвуют </w:t>
      </w:r>
      <w:r w:rsidR="00D224F7">
        <w:rPr>
          <w:rFonts w:ascii="Times New Roman" w:hAnsi="Times New Roman"/>
          <w:sz w:val="28"/>
          <w:szCs w:val="28"/>
        </w:rPr>
        <w:t xml:space="preserve">                          </w:t>
      </w:r>
      <w:r w:rsidRPr="00BB06AA">
        <w:rPr>
          <w:rFonts w:ascii="Times New Roman" w:hAnsi="Times New Roman"/>
          <w:sz w:val="28"/>
          <w:szCs w:val="28"/>
        </w:rPr>
        <w:t xml:space="preserve">16 государственных учреждений, услуги ранней помощи с 2018 года были предоставлены 542 детям (2018 год – 162 ребенка, 2019 год </w:t>
      </w:r>
      <w:r w:rsidR="00926D8F" w:rsidRPr="00BB06AA">
        <w:rPr>
          <w:rFonts w:ascii="Times New Roman" w:hAnsi="Times New Roman"/>
          <w:sz w:val="28"/>
          <w:szCs w:val="28"/>
        </w:rPr>
        <w:t xml:space="preserve">– </w:t>
      </w:r>
      <w:r w:rsidR="00926D8F">
        <w:rPr>
          <w:rFonts w:ascii="Times New Roman" w:hAnsi="Times New Roman"/>
          <w:sz w:val="28"/>
          <w:szCs w:val="28"/>
        </w:rPr>
        <w:t>406 детей</w:t>
      </w:r>
      <w:r w:rsidRPr="00BB06AA">
        <w:rPr>
          <w:rFonts w:ascii="Times New Roman" w:hAnsi="Times New Roman"/>
          <w:sz w:val="28"/>
          <w:szCs w:val="28"/>
        </w:rPr>
        <w:t xml:space="preserve">). </w:t>
      </w:r>
    </w:p>
    <w:p w:rsidR="0057720A" w:rsidRPr="00BB06AA" w:rsidRDefault="00497B62" w:rsidP="00BE0655">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 2020 году технология "Организация и предоставление услуг ранней помощи детям от 0-3 лет" вошла в Реестр лучших практик, утвержденных Фондом поддержки детей, находящихся в трудной жизненной ситуации, и размещена в информационной системе "Смартека" для дальнейшего тиражирования на всей территории Российской Федерации.</w:t>
      </w:r>
    </w:p>
    <w:p w:rsidR="00BE0655"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С 2021 года осуществляется реализация 5 новых технологий, направленных на повышение качества жизни жителей региона.</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Еще одно важное направление деятельности комитета – привлечение социально ориентированных некоммерческих организаций (СОНКО) к оказанию социальной помощи жителям Ленинградской области.</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Комитетом осуществляется взаимодействие с 17 СОНКО, в числе которых также и общественные организации.</w:t>
      </w:r>
    </w:p>
    <w:p w:rsidR="0057720A" w:rsidRPr="00BB06AA" w:rsidRDefault="00497B62" w:rsidP="00BE0655">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 социокультурных и реабилитационных мероприятиях, проводимых общественными организациями, ежегодно принимают участие порядка 15 тысяч человек.</w:t>
      </w:r>
    </w:p>
    <w:p w:rsidR="00497B62" w:rsidRPr="00BB06AA" w:rsidRDefault="00497B62" w:rsidP="00247D2E">
      <w:pPr>
        <w:pStyle w:val="af2"/>
        <w:spacing w:line="312" w:lineRule="auto"/>
        <w:ind w:firstLine="708"/>
        <w:jc w:val="both"/>
        <w:rPr>
          <w:rFonts w:ascii="Times New Roman" w:hAnsi="Times New Roman"/>
          <w:sz w:val="28"/>
          <w:szCs w:val="28"/>
        </w:rPr>
      </w:pPr>
      <w:r w:rsidRPr="00BB06AA">
        <w:rPr>
          <w:rFonts w:ascii="Times New Roman" w:hAnsi="Times New Roman"/>
          <w:sz w:val="28"/>
          <w:szCs w:val="28"/>
        </w:rPr>
        <w:t xml:space="preserve">За счет привлечения некоммерческих организаций новый формат реализации мероприятий на территории Всеволожского, Кировского и Гатчинского муниципальных районов приобрел социально-просветительский проект "Университет третьего возраста". </w:t>
      </w:r>
    </w:p>
    <w:p w:rsidR="0057720A" w:rsidRPr="00BB06AA" w:rsidRDefault="00497B62" w:rsidP="006247BD">
      <w:pPr>
        <w:pStyle w:val="af2"/>
        <w:spacing w:line="312" w:lineRule="auto"/>
        <w:ind w:firstLine="708"/>
        <w:jc w:val="both"/>
        <w:rPr>
          <w:rFonts w:ascii="Times New Roman" w:hAnsi="Times New Roman"/>
          <w:sz w:val="28"/>
          <w:szCs w:val="28"/>
        </w:rPr>
      </w:pPr>
      <w:r w:rsidRPr="00BB06AA">
        <w:rPr>
          <w:rFonts w:ascii="Times New Roman" w:hAnsi="Times New Roman"/>
          <w:sz w:val="28"/>
          <w:szCs w:val="28"/>
        </w:rPr>
        <w:t>Сегодня Университеты третьего возраста активно работают в каждом районе Ленинградской области, их целью является  работа с пожилыми людьми, включающая в себя организацию просветительских и учебных курсов, творческих мастерских по различным программам, представленным на слайде.</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Также отдельно</w:t>
      </w:r>
      <w:r w:rsidR="00BE0655">
        <w:rPr>
          <w:rFonts w:ascii="Times New Roman" w:hAnsi="Times New Roman"/>
          <w:sz w:val="28"/>
          <w:szCs w:val="28"/>
        </w:rPr>
        <w:t>го</w:t>
      </w:r>
      <w:r w:rsidRPr="00BB06AA">
        <w:rPr>
          <w:rFonts w:ascii="Times New Roman" w:hAnsi="Times New Roman"/>
          <w:sz w:val="28"/>
          <w:szCs w:val="28"/>
        </w:rPr>
        <w:t xml:space="preserve"> </w:t>
      </w:r>
      <w:r w:rsidR="003614BB">
        <w:rPr>
          <w:rFonts w:ascii="Times New Roman" w:hAnsi="Times New Roman"/>
          <w:sz w:val="28"/>
          <w:szCs w:val="28"/>
        </w:rPr>
        <w:t>внимания заслуживает</w:t>
      </w:r>
      <w:r w:rsidRPr="00BB06AA">
        <w:rPr>
          <w:rFonts w:ascii="Times New Roman" w:hAnsi="Times New Roman"/>
          <w:sz w:val="28"/>
          <w:szCs w:val="28"/>
        </w:rPr>
        <w:t xml:space="preserve"> социальн</w:t>
      </w:r>
      <w:r w:rsidR="003614BB">
        <w:rPr>
          <w:rFonts w:ascii="Times New Roman" w:hAnsi="Times New Roman"/>
          <w:sz w:val="28"/>
          <w:szCs w:val="28"/>
        </w:rPr>
        <w:t>ый</w:t>
      </w:r>
      <w:r w:rsidRPr="00BB06AA">
        <w:rPr>
          <w:rFonts w:ascii="Times New Roman" w:hAnsi="Times New Roman"/>
          <w:sz w:val="28"/>
          <w:szCs w:val="28"/>
        </w:rPr>
        <w:t xml:space="preserve"> проект "Дорога к дому". </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Участниками проекта являются унитарная некоммерческая организация "Благотворительный фонд  "Место под солнцем", государственное автономное нетиповое профессиональное образовательное учреждение Ленинградской области "Мультицентр социальной и трудовой интеграции" и государственные учреждения социального обслуживания психоневрологического профиля. </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Цель проекта – содействие в социальной интеграции и адаптации к самостоятельной жизни граждан, страдающих психическими расстройствами, в отношении которых принято решение о выписке из государственных учреждений социального обслуживания психоневрологического профиля и имеющих рекомендации к самостоятельному проживанию. </w:t>
      </w:r>
    </w:p>
    <w:p w:rsidR="0057720A" w:rsidRPr="00BB06AA" w:rsidRDefault="00497B62" w:rsidP="006247BD">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По результатам проекта в 2020 году 29 выпускников психоневрологических интернатов трудоустроены и самостоятельно проживают в арендованном за счет средств областного бюджета жилье.</w:t>
      </w:r>
    </w:p>
    <w:p w:rsidR="00497B62" w:rsidRPr="00BB06AA" w:rsidRDefault="00497B62" w:rsidP="00247D2E">
      <w:pPr>
        <w:pBdr>
          <w:top w:val="nil"/>
          <w:left w:val="nil"/>
          <w:bottom w:val="nil"/>
          <w:right w:val="nil"/>
          <w:between w:val="nil"/>
          <w:bar w:val="nil"/>
        </w:pBdr>
        <w:spacing w:after="0" w:line="312" w:lineRule="auto"/>
        <w:ind w:firstLine="709"/>
        <w:jc w:val="both"/>
        <w:rPr>
          <w:rFonts w:ascii="Times New Roman" w:hAnsi="Times New Roman"/>
          <w:sz w:val="28"/>
          <w:szCs w:val="28"/>
        </w:rPr>
      </w:pPr>
      <w:r w:rsidRPr="00BB06AA">
        <w:rPr>
          <w:rFonts w:ascii="Times New Roman" w:hAnsi="Times New Roman"/>
          <w:sz w:val="28"/>
          <w:szCs w:val="28"/>
        </w:rPr>
        <w:t>Традиционным в системе социальной защиты населения Ленинградской области является проведение региональных мероприятий, направленных на пропаганду семейных ценностей, а также повышение профессионального уровня специалистов нашей отрасли.</w:t>
      </w:r>
    </w:p>
    <w:p w:rsidR="00497B62" w:rsidRPr="00BB06AA" w:rsidRDefault="00497B62" w:rsidP="001C0D3C">
      <w:pPr>
        <w:pBdr>
          <w:top w:val="nil"/>
          <w:left w:val="nil"/>
          <w:bottom w:val="nil"/>
          <w:right w:val="nil"/>
          <w:between w:val="nil"/>
          <w:bar w:val="nil"/>
        </w:pBdr>
        <w:spacing w:after="0" w:line="312" w:lineRule="auto"/>
        <w:ind w:firstLine="709"/>
        <w:jc w:val="both"/>
        <w:rPr>
          <w:rFonts w:ascii="Times New Roman" w:hAnsi="Times New Roman"/>
          <w:b/>
          <w:sz w:val="28"/>
          <w:szCs w:val="28"/>
        </w:rPr>
      </w:pPr>
      <w:r w:rsidRPr="00BB06AA">
        <w:rPr>
          <w:rFonts w:ascii="Times New Roman" w:hAnsi="Times New Roman"/>
          <w:sz w:val="28"/>
          <w:szCs w:val="28"/>
        </w:rPr>
        <w:t>Несмотря на введенные ограничения, в 2020 году был</w:t>
      </w:r>
      <w:r w:rsidR="00926D8F">
        <w:rPr>
          <w:rFonts w:ascii="Times New Roman" w:hAnsi="Times New Roman"/>
          <w:sz w:val="28"/>
          <w:szCs w:val="28"/>
        </w:rPr>
        <w:t>и</w:t>
      </w:r>
      <w:r w:rsidRPr="00BB06AA">
        <w:rPr>
          <w:rFonts w:ascii="Times New Roman" w:hAnsi="Times New Roman"/>
          <w:sz w:val="28"/>
          <w:szCs w:val="28"/>
        </w:rPr>
        <w:t xml:space="preserve"> проведен</w:t>
      </w:r>
      <w:r w:rsidR="00926D8F">
        <w:rPr>
          <w:rFonts w:ascii="Times New Roman" w:hAnsi="Times New Roman"/>
          <w:sz w:val="28"/>
          <w:szCs w:val="28"/>
        </w:rPr>
        <w:t>ы</w:t>
      </w:r>
      <w:r w:rsidRPr="00BB06AA">
        <w:rPr>
          <w:rFonts w:ascii="Times New Roman" w:hAnsi="Times New Roman"/>
          <w:sz w:val="28"/>
          <w:szCs w:val="28"/>
        </w:rPr>
        <w:t xml:space="preserve"> праздничное мероприяти</w:t>
      </w:r>
      <w:r w:rsidR="00926D8F">
        <w:rPr>
          <w:rFonts w:ascii="Times New Roman" w:hAnsi="Times New Roman"/>
          <w:sz w:val="28"/>
          <w:szCs w:val="28"/>
        </w:rPr>
        <w:t>е, посвященно</w:t>
      </w:r>
      <w:r w:rsidRPr="00BB06AA">
        <w:rPr>
          <w:rFonts w:ascii="Times New Roman" w:hAnsi="Times New Roman"/>
          <w:sz w:val="28"/>
          <w:szCs w:val="28"/>
        </w:rPr>
        <w:t>е Международному дню семьи</w:t>
      </w:r>
      <w:r w:rsidR="00926D8F">
        <w:rPr>
          <w:rFonts w:ascii="Times New Roman" w:hAnsi="Times New Roman"/>
          <w:sz w:val="28"/>
          <w:szCs w:val="28"/>
        </w:rPr>
        <w:t>,</w:t>
      </w:r>
      <w:r w:rsidRPr="00BB06AA">
        <w:rPr>
          <w:rFonts w:ascii="Times New Roman" w:hAnsi="Times New Roman"/>
          <w:sz w:val="28"/>
          <w:szCs w:val="28"/>
        </w:rPr>
        <w:t xml:space="preserve"> и VI Форум социальных работников с участием более 400 человек. В формате видеоконференции были проведены День социального работника и мероприятие, посвященное Международному Дню матери, в рамках которого 25 жителям Ленинградской области вручена награда Ленинградской области – знак отличия "Слава матери" и "Отцовская доблесть".</w:t>
      </w:r>
    </w:p>
    <w:p w:rsidR="0064028C" w:rsidRPr="00BB06AA" w:rsidRDefault="00CA08ED" w:rsidP="00247D2E">
      <w:pPr>
        <w:autoSpaceDE w:val="0"/>
        <w:autoSpaceDN w:val="0"/>
        <w:spacing w:after="0" w:line="312" w:lineRule="auto"/>
        <w:ind w:firstLine="709"/>
        <w:jc w:val="both"/>
        <w:rPr>
          <w:rFonts w:ascii="Times New Roman" w:hAnsi="Times New Roman"/>
          <w:sz w:val="28"/>
          <w:szCs w:val="28"/>
        </w:rPr>
      </w:pPr>
      <w:r w:rsidRPr="00BB06AA">
        <w:rPr>
          <w:rFonts w:ascii="Times New Roman" w:hAnsi="Times New Roman"/>
          <w:sz w:val="28"/>
          <w:szCs w:val="28"/>
        </w:rPr>
        <w:t>2020 год</w:t>
      </w:r>
      <w:r w:rsidR="00315683" w:rsidRPr="00BB06AA">
        <w:rPr>
          <w:rFonts w:ascii="Times New Roman" w:hAnsi="Times New Roman"/>
          <w:sz w:val="28"/>
          <w:szCs w:val="28"/>
        </w:rPr>
        <w:t xml:space="preserve"> для нашей страны стал годом празднования 75-летия Победы в Великой Отечественной войне 1941</w:t>
      </w:r>
      <w:r w:rsidR="00926D8F">
        <w:rPr>
          <w:rFonts w:ascii="Times New Roman" w:hAnsi="Times New Roman"/>
          <w:sz w:val="28"/>
          <w:szCs w:val="28"/>
        </w:rPr>
        <w:t xml:space="preserve"> </w:t>
      </w:r>
      <w:r w:rsidR="00926D8F" w:rsidRPr="00BB06AA">
        <w:rPr>
          <w:rFonts w:ascii="Times New Roman" w:hAnsi="Times New Roman"/>
          <w:sz w:val="28"/>
          <w:szCs w:val="28"/>
        </w:rPr>
        <w:t xml:space="preserve">– </w:t>
      </w:r>
      <w:r w:rsidR="00315683" w:rsidRPr="00BB06AA">
        <w:rPr>
          <w:rFonts w:ascii="Times New Roman" w:hAnsi="Times New Roman"/>
          <w:sz w:val="28"/>
          <w:szCs w:val="28"/>
        </w:rPr>
        <w:t xml:space="preserve">1945 гг. </w:t>
      </w:r>
      <w:r w:rsidR="0064028C" w:rsidRPr="00BB06AA">
        <w:rPr>
          <w:rFonts w:ascii="Times New Roman" w:hAnsi="Times New Roman"/>
          <w:sz w:val="28"/>
          <w:szCs w:val="28"/>
        </w:rPr>
        <w:t xml:space="preserve">и был объявлен Годом памяти  и славы. Губернатором </w:t>
      </w:r>
      <w:r w:rsidR="000E4C6B" w:rsidRPr="00BB06AA">
        <w:rPr>
          <w:rFonts w:ascii="Times New Roman" w:hAnsi="Times New Roman"/>
          <w:sz w:val="28"/>
          <w:szCs w:val="28"/>
        </w:rPr>
        <w:t xml:space="preserve">Ленинградской области </w:t>
      </w:r>
      <w:r w:rsidR="00315683" w:rsidRPr="00BB06AA">
        <w:rPr>
          <w:rFonts w:ascii="Times New Roman" w:hAnsi="Times New Roman"/>
          <w:sz w:val="28"/>
          <w:szCs w:val="28"/>
        </w:rPr>
        <w:t xml:space="preserve">прошедший год был объявлен Годом победителей. </w:t>
      </w:r>
    </w:p>
    <w:p w:rsidR="00C732A6" w:rsidRPr="00BB06AA" w:rsidRDefault="000E4C6B" w:rsidP="001C0D3C">
      <w:pPr>
        <w:spacing w:after="0" w:line="312" w:lineRule="auto"/>
        <w:ind w:firstLine="709"/>
        <w:jc w:val="both"/>
        <w:rPr>
          <w:rFonts w:ascii="Times New Roman" w:hAnsi="Times New Roman"/>
          <w:b/>
          <w:sz w:val="28"/>
          <w:szCs w:val="28"/>
        </w:rPr>
      </w:pPr>
      <w:r w:rsidRPr="00BB06AA">
        <w:rPr>
          <w:rFonts w:ascii="Times New Roman" w:hAnsi="Times New Roman"/>
          <w:sz w:val="28"/>
          <w:szCs w:val="28"/>
        </w:rPr>
        <w:t>В рамках реализации Указа Президента Российской Федерации «О юбилейной медали «75 лет Победы в Великой Отечественной войне 1941</w:t>
      </w:r>
      <w:r w:rsidR="00926D8F">
        <w:rPr>
          <w:rFonts w:ascii="Times New Roman" w:hAnsi="Times New Roman"/>
          <w:sz w:val="28"/>
          <w:szCs w:val="28"/>
        </w:rPr>
        <w:t xml:space="preserve"> </w:t>
      </w:r>
      <w:r w:rsidR="00926D8F" w:rsidRPr="00BB06AA">
        <w:rPr>
          <w:rFonts w:ascii="Times New Roman" w:hAnsi="Times New Roman"/>
          <w:sz w:val="28"/>
          <w:szCs w:val="28"/>
        </w:rPr>
        <w:t xml:space="preserve">– </w:t>
      </w:r>
      <w:r w:rsidRPr="00BB06AA">
        <w:rPr>
          <w:rFonts w:ascii="Times New Roman" w:hAnsi="Times New Roman"/>
          <w:sz w:val="28"/>
          <w:szCs w:val="28"/>
        </w:rPr>
        <w:t>1945гг.» Губернатором Ленинградской области 19 февраля дан старт торжественным мероприятиям по вручению медалей ветеранам, проживающим в Ленинградской области.</w:t>
      </w:r>
      <w:r w:rsidR="0064028C" w:rsidRPr="00BB06AA">
        <w:rPr>
          <w:rFonts w:ascii="Times New Roman" w:hAnsi="Times New Roman"/>
          <w:sz w:val="28"/>
          <w:szCs w:val="28"/>
        </w:rPr>
        <w:t xml:space="preserve"> </w:t>
      </w:r>
      <w:r w:rsidR="00315683" w:rsidRPr="00BB06AA">
        <w:rPr>
          <w:rFonts w:ascii="Times New Roman" w:hAnsi="Times New Roman"/>
          <w:sz w:val="28"/>
          <w:szCs w:val="28"/>
        </w:rPr>
        <w:t xml:space="preserve">Правительством Ленинградской области </w:t>
      </w:r>
      <w:r w:rsidR="0064028C" w:rsidRPr="00BB06AA">
        <w:rPr>
          <w:rFonts w:ascii="Times New Roman" w:hAnsi="Times New Roman"/>
          <w:sz w:val="28"/>
          <w:szCs w:val="28"/>
        </w:rPr>
        <w:t xml:space="preserve">учреждены </w:t>
      </w:r>
      <w:r w:rsidR="00315683" w:rsidRPr="00BB06AA">
        <w:rPr>
          <w:rFonts w:ascii="Times New Roman" w:hAnsi="Times New Roman"/>
          <w:sz w:val="28"/>
          <w:szCs w:val="28"/>
        </w:rPr>
        <w:t>единовременн</w:t>
      </w:r>
      <w:r w:rsidR="0064028C" w:rsidRPr="00BB06AA">
        <w:rPr>
          <w:rFonts w:ascii="Times New Roman" w:hAnsi="Times New Roman"/>
          <w:sz w:val="28"/>
          <w:szCs w:val="28"/>
        </w:rPr>
        <w:t>ые</w:t>
      </w:r>
      <w:r w:rsidR="00315683" w:rsidRPr="00BB06AA">
        <w:rPr>
          <w:rFonts w:ascii="Times New Roman" w:hAnsi="Times New Roman"/>
          <w:sz w:val="28"/>
          <w:szCs w:val="28"/>
        </w:rPr>
        <w:t xml:space="preserve"> денежн</w:t>
      </w:r>
      <w:r w:rsidR="0064028C" w:rsidRPr="00BB06AA">
        <w:rPr>
          <w:rFonts w:ascii="Times New Roman" w:hAnsi="Times New Roman"/>
          <w:sz w:val="28"/>
          <w:szCs w:val="28"/>
        </w:rPr>
        <w:t>ые</w:t>
      </w:r>
      <w:r w:rsidR="00315683" w:rsidRPr="00BB06AA">
        <w:rPr>
          <w:rFonts w:ascii="Times New Roman" w:hAnsi="Times New Roman"/>
          <w:sz w:val="28"/>
          <w:szCs w:val="28"/>
        </w:rPr>
        <w:t xml:space="preserve"> выплат</w:t>
      </w:r>
      <w:r w:rsidR="0064028C" w:rsidRPr="00BB06AA">
        <w:rPr>
          <w:rFonts w:ascii="Times New Roman" w:hAnsi="Times New Roman"/>
          <w:sz w:val="28"/>
          <w:szCs w:val="28"/>
        </w:rPr>
        <w:t>ы</w:t>
      </w:r>
      <w:r w:rsidR="00315683" w:rsidRPr="00BB06AA">
        <w:rPr>
          <w:rFonts w:ascii="Times New Roman" w:hAnsi="Times New Roman"/>
          <w:sz w:val="28"/>
          <w:szCs w:val="28"/>
        </w:rPr>
        <w:t xml:space="preserve"> </w:t>
      </w:r>
      <w:r w:rsidR="0064028C" w:rsidRPr="00BB06AA">
        <w:rPr>
          <w:rFonts w:ascii="Times New Roman" w:hAnsi="Times New Roman"/>
          <w:sz w:val="28"/>
          <w:szCs w:val="28"/>
        </w:rPr>
        <w:t>инвалидам и участникам Великой Отечественной войны,  лицам, работавшим на военных объектах и иных объектах, лицам, награжденным знаком «Жителю блокадного Ленинграда»,  бывшим несовершеннолетним узникам фашизма, ветеранам боевых действий из числа лиц, участвовавших в работах по разминированию (в период с 10 мая 1945 года по 31 декабря 1951 года, в том числе в операциях по боевому тралению в период с 10 мая 1945 года по 31 декабря 1957 года) по  7 тыс. руб.; вдовам (вдовцам) умерших инвалидов и участников  Великой</w:t>
      </w:r>
      <w:r w:rsidR="00926D8F">
        <w:rPr>
          <w:rFonts w:ascii="Times New Roman" w:hAnsi="Times New Roman"/>
          <w:sz w:val="28"/>
          <w:szCs w:val="28"/>
        </w:rPr>
        <w:t xml:space="preserve"> Отечественной войны − </w:t>
      </w:r>
      <w:r w:rsidR="0064028C" w:rsidRPr="00BB06AA">
        <w:rPr>
          <w:rFonts w:ascii="Times New Roman" w:hAnsi="Times New Roman"/>
          <w:sz w:val="28"/>
          <w:szCs w:val="28"/>
        </w:rPr>
        <w:t xml:space="preserve">4 тыс. руб.; несовершеннолетним детям в период Великой Отечественной войны 1941-1945 годов – 5 тыс. руб. </w:t>
      </w:r>
      <w:r w:rsidR="00C31D22" w:rsidRPr="00BB06AA">
        <w:rPr>
          <w:rFonts w:ascii="Times New Roman" w:hAnsi="Times New Roman"/>
          <w:sz w:val="28"/>
          <w:szCs w:val="28"/>
        </w:rPr>
        <w:t xml:space="preserve"> </w:t>
      </w:r>
      <w:r w:rsidR="0064028C" w:rsidRPr="00BB06AA">
        <w:rPr>
          <w:rFonts w:ascii="Times New Roman" w:hAnsi="Times New Roman"/>
          <w:sz w:val="28"/>
          <w:szCs w:val="28"/>
        </w:rPr>
        <w:t>Единовременная денежная выплата перечислена в полном объеме 9</w:t>
      </w:r>
      <w:r w:rsidR="00C31D22" w:rsidRPr="00BB06AA">
        <w:rPr>
          <w:rFonts w:ascii="Times New Roman" w:hAnsi="Times New Roman"/>
          <w:sz w:val="28"/>
          <w:szCs w:val="28"/>
        </w:rPr>
        <w:t>7</w:t>
      </w:r>
      <w:r w:rsidR="0064028C" w:rsidRPr="00BB06AA">
        <w:rPr>
          <w:rFonts w:ascii="Times New Roman" w:hAnsi="Times New Roman"/>
          <w:sz w:val="28"/>
          <w:szCs w:val="28"/>
        </w:rPr>
        <w:t> </w:t>
      </w:r>
      <w:r w:rsidR="00C31D22" w:rsidRPr="00BB06AA">
        <w:rPr>
          <w:rFonts w:ascii="Times New Roman" w:hAnsi="Times New Roman"/>
          <w:sz w:val="28"/>
          <w:szCs w:val="28"/>
        </w:rPr>
        <w:t>481</w:t>
      </w:r>
      <w:r w:rsidR="0064028C" w:rsidRPr="00BB06AA">
        <w:rPr>
          <w:rFonts w:ascii="Times New Roman" w:hAnsi="Times New Roman"/>
          <w:sz w:val="28"/>
          <w:szCs w:val="28"/>
        </w:rPr>
        <w:t xml:space="preserve"> </w:t>
      </w:r>
      <w:r w:rsidR="00C31D22" w:rsidRPr="00BB06AA">
        <w:rPr>
          <w:rFonts w:ascii="Times New Roman" w:hAnsi="Times New Roman"/>
          <w:sz w:val="28"/>
          <w:szCs w:val="28"/>
        </w:rPr>
        <w:t>жителю Ленинградской области</w:t>
      </w:r>
      <w:r w:rsidR="0064028C" w:rsidRPr="00BB06AA">
        <w:rPr>
          <w:rFonts w:ascii="Times New Roman" w:hAnsi="Times New Roman"/>
          <w:sz w:val="28"/>
          <w:szCs w:val="28"/>
        </w:rPr>
        <w:t xml:space="preserve"> на сумму </w:t>
      </w:r>
      <w:r w:rsidR="00C31D22" w:rsidRPr="00BB06AA">
        <w:rPr>
          <w:rFonts w:ascii="Times New Roman" w:hAnsi="Times New Roman"/>
          <w:sz w:val="28"/>
          <w:szCs w:val="28"/>
        </w:rPr>
        <w:t xml:space="preserve">более </w:t>
      </w:r>
      <w:r w:rsidR="0064028C" w:rsidRPr="00BB06AA">
        <w:rPr>
          <w:rFonts w:ascii="Times New Roman" w:hAnsi="Times New Roman"/>
          <w:sz w:val="28"/>
          <w:szCs w:val="28"/>
        </w:rPr>
        <w:t>5</w:t>
      </w:r>
      <w:r w:rsidR="00C31D22" w:rsidRPr="00BB06AA">
        <w:rPr>
          <w:rFonts w:ascii="Times New Roman" w:hAnsi="Times New Roman"/>
          <w:sz w:val="28"/>
          <w:szCs w:val="28"/>
        </w:rPr>
        <w:t>16</w:t>
      </w:r>
      <w:r w:rsidR="0064028C" w:rsidRPr="00BB06AA">
        <w:rPr>
          <w:rFonts w:ascii="Times New Roman" w:hAnsi="Times New Roman"/>
          <w:sz w:val="28"/>
          <w:szCs w:val="28"/>
        </w:rPr>
        <w:t> </w:t>
      </w:r>
      <w:r w:rsidR="00C31D22" w:rsidRPr="00BB06AA">
        <w:rPr>
          <w:rFonts w:ascii="Times New Roman" w:hAnsi="Times New Roman"/>
          <w:sz w:val="28"/>
          <w:szCs w:val="28"/>
        </w:rPr>
        <w:t xml:space="preserve">млн. </w:t>
      </w:r>
      <w:r w:rsidR="0064028C" w:rsidRPr="00BB06AA">
        <w:rPr>
          <w:rFonts w:ascii="Times New Roman" w:hAnsi="Times New Roman"/>
          <w:sz w:val="28"/>
          <w:szCs w:val="28"/>
        </w:rPr>
        <w:t>руб.</w:t>
      </w:r>
      <w:r w:rsidR="00C31D22" w:rsidRPr="00BB06AA">
        <w:rPr>
          <w:rFonts w:ascii="Times New Roman" w:hAnsi="Times New Roman"/>
          <w:sz w:val="28"/>
          <w:szCs w:val="28"/>
        </w:rPr>
        <w:t xml:space="preserve"> </w:t>
      </w:r>
    </w:p>
    <w:p w:rsidR="00C732A6" w:rsidRPr="00BB06AA" w:rsidRDefault="0064028C" w:rsidP="001C0D3C">
      <w:pPr>
        <w:pBdr>
          <w:top w:val="nil"/>
          <w:left w:val="nil"/>
          <w:bottom w:val="nil"/>
          <w:right w:val="nil"/>
          <w:between w:val="nil"/>
          <w:bar w:val="nil"/>
        </w:pBdr>
        <w:spacing w:after="0" w:line="312" w:lineRule="auto"/>
        <w:ind w:firstLine="708"/>
        <w:jc w:val="both"/>
        <w:rPr>
          <w:rFonts w:ascii="Times New Roman" w:hAnsi="Times New Roman"/>
          <w:b/>
          <w:sz w:val="28"/>
          <w:szCs w:val="28"/>
        </w:rPr>
      </w:pPr>
      <w:r w:rsidRPr="00BB06AA">
        <w:rPr>
          <w:rFonts w:ascii="Times New Roman" w:hAnsi="Times New Roman"/>
          <w:sz w:val="28"/>
          <w:szCs w:val="28"/>
        </w:rPr>
        <w:t xml:space="preserve">В рамках празднования 75-летия Победы была организована работа по вручению юбилейной медали «75 лет Победы в Великой Отечественной войне 1941-1945 годов» от имени Президента Российской Федерации. В Ленинградской области юбилейная медаль вручена 15 393 ветеранам. </w:t>
      </w:r>
    </w:p>
    <w:p w:rsidR="00C732A6" w:rsidRPr="00BB06AA" w:rsidRDefault="003614BB" w:rsidP="00926D8F">
      <w:pPr>
        <w:spacing w:after="0" w:line="312" w:lineRule="auto"/>
        <w:ind w:firstLine="709"/>
        <w:contextualSpacing/>
        <w:jc w:val="both"/>
        <w:rPr>
          <w:rFonts w:ascii="Times New Roman" w:hAnsi="Times New Roman"/>
          <w:sz w:val="28"/>
          <w:szCs w:val="28"/>
        </w:rPr>
      </w:pPr>
      <w:r>
        <w:rPr>
          <w:rFonts w:ascii="Times New Roman" w:hAnsi="Times New Roman"/>
          <w:sz w:val="28"/>
          <w:szCs w:val="28"/>
        </w:rPr>
        <w:t>С</w:t>
      </w:r>
      <w:r w:rsidR="00C732A6" w:rsidRPr="00BB06AA">
        <w:rPr>
          <w:rFonts w:ascii="Times New Roman" w:hAnsi="Times New Roman"/>
          <w:sz w:val="28"/>
          <w:szCs w:val="28"/>
        </w:rPr>
        <w:t xml:space="preserve">егодня наша отрасль претерпевает существенные преобразования, которые позволят внедрить механизм быстрого доведения помощи для каждого, кто в ней действительно нуждается, а также снизить административные барьеры.    </w:t>
      </w:r>
    </w:p>
    <w:p w:rsidR="00C732A6" w:rsidRPr="00BB06AA" w:rsidRDefault="00C732A6" w:rsidP="003614BB">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Преобразования должны состояться и, безусловно, в работе Центра социальной защиты населения Ленинградской области, для которого должен применяться единый стандарт и по форме выражения, и по форме содержания работы на каждой территории нашего региона: информационная доступность, клиенториентированность, максимальная автоматизация процессов получения документов, сведений для принятия решений и</w:t>
      </w:r>
      <w:r w:rsidR="00926D8F">
        <w:rPr>
          <w:rFonts w:ascii="Times New Roman" w:hAnsi="Times New Roman"/>
          <w:sz w:val="28"/>
          <w:szCs w:val="28"/>
        </w:rPr>
        <w:t xml:space="preserve"> </w:t>
      </w:r>
      <w:r w:rsidRPr="00BB06AA">
        <w:rPr>
          <w:rFonts w:ascii="Times New Roman" w:hAnsi="Times New Roman"/>
          <w:sz w:val="28"/>
          <w:szCs w:val="28"/>
        </w:rPr>
        <w:t>нивелирование в целом барьеров для предоставления госуслуг.</w:t>
      </w:r>
    </w:p>
    <w:p w:rsidR="00C732A6" w:rsidRPr="00BB06AA" w:rsidRDefault="00C732A6" w:rsidP="00926D8F">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 xml:space="preserve">С 2020 года активно ведется совместная работа с комитетом экономического развития и инвестиционной деятельности и комитетом цифрового развития Ленинградской области по принятию оптимизационных решений и переводу региональных государственных услуг в цифровой вид с учетом критериев цифровой трансформации для исполнения целей и задач федерального проекта «Цифровое государственное управление» национальной программы «Цифровая экономика Российской Федерации», а также регионального проекта  «Цифровая трансформация госуслуг в Ленинградской области». </w:t>
      </w:r>
      <w:r w:rsidR="003614BB">
        <w:rPr>
          <w:rFonts w:ascii="Times New Roman" w:hAnsi="Times New Roman"/>
          <w:sz w:val="28"/>
          <w:szCs w:val="28"/>
        </w:rPr>
        <w:t>О</w:t>
      </w:r>
      <w:r w:rsidRPr="00BB06AA">
        <w:rPr>
          <w:rFonts w:ascii="Times New Roman" w:hAnsi="Times New Roman"/>
          <w:sz w:val="28"/>
          <w:szCs w:val="28"/>
        </w:rPr>
        <w:t>бщая задача вывести 25 приоритетных государственных услуг социальной защиты населения в цифровой контур.</w:t>
      </w:r>
    </w:p>
    <w:p w:rsidR="00C732A6" w:rsidRPr="00BB06AA" w:rsidRDefault="00C732A6"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В настоящее время уже внесены изменения в нормативные правовые акты Ленинградской области, регулирующие предоставление указанных государственных услуг в части уточнения: </w:t>
      </w:r>
    </w:p>
    <w:p w:rsidR="00C732A6" w:rsidRPr="00BB06AA" w:rsidRDefault="00926D8F"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исчерпывающего перечня документов, предоставляемых гражданами, в том числе узаконен закрытый перечень документов, подтверждающих факт проживания на территории Ленинградской области</w:t>
      </w:r>
      <w:r>
        <w:rPr>
          <w:rFonts w:ascii="Times New Roman" w:hAnsi="Times New Roman"/>
          <w:sz w:val="28"/>
          <w:szCs w:val="28"/>
        </w:rPr>
        <w:t xml:space="preserve">, и </w:t>
      </w:r>
      <w:r w:rsidR="00C732A6" w:rsidRPr="00BB06AA">
        <w:rPr>
          <w:rFonts w:ascii="Times New Roman" w:hAnsi="Times New Roman"/>
          <w:sz w:val="28"/>
          <w:szCs w:val="28"/>
        </w:rPr>
        <w:t>уточнен переч</w:t>
      </w:r>
      <w:r>
        <w:rPr>
          <w:rFonts w:ascii="Times New Roman" w:hAnsi="Times New Roman"/>
          <w:sz w:val="28"/>
          <w:szCs w:val="28"/>
        </w:rPr>
        <w:t>е</w:t>
      </w:r>
      <w:r w:rsidR="00C732A6" w:rsidRPr="00BB06AA">
        <w:rPr>
          <w:rFonts w:ascii="Times New Roman" w:hAnsi="Times New Roman"/>
          <w:sz w:val="28"/>
          <w:szCs w:val="28"/>
        </w:rPr>
        <w:t>н</w:t>
      </w:r>
      <w:r>
        <w:rPr>
          <w:rFonts w:ascii="Times New Roman" w:hAnsi="Times New Roman"/>
          <w:sz w:val="28"/>
          <w:szCs w:val="28"/>
        </w:rPr>
        <w:t>ь</w:t>
      </w:r>
      <w:r w:rsidR="00C732A6" w:rsidRPr="00BB06AA">
        <w:rPr>
          <w:rFonts w:ascii="Times New Roman" w:hAnsi="Times New Roman"/>
          <w:sz w:val="28"/>
          <w:szCs w:val="28"/>
        </w:rPr>
        <w:t xml:space="preserve"> межведомственных запросов; </w:t>
      </w:r>
    </w:p>
    <w:p w:rsidR="00C732A6" w:rsidRPr="00BB06AA" w:rsidRDefault="00926D8F"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 xml:space="preserve">перечня документов, подтверждающих сведения о доходах; </w:t>
      </w:r>
    </w:p>
    <w:p w:rsidR="00C732A6" w:rsidRPr="00BB06AA" w:rsidRDefault="00926D8F"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документов, подтверждающих отсутствие доходов у заявителя по уважительным причинам; уточнены основания для отказа в приеме документов и отказа в предоставлении услуг с учетом типовых отказов.</w:t>
      </w:r>
    </w:p>
    <w:p w:rsidR="00C732A6" w:rsidRPr="00BB06AA" w:rsidRDefault="00C732A6"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Изменена форма заявления, в которой предусмотрено декларирование сведений о заявителе, представителе заявителя, проживании, составе семьи, доходов.</w:t>
      </w:r>
    </w:p>
    <w:p w:rsidR="0057720A" w:rsidRPr="00BB06AA" w:rsidRDefault="00C732A6" w:rsidP="001C0D3C">
      <w:pPr>
        <w:pStyle w:val="ConsPlusTitle"/>
        <w:spacing w:line="312" w:lineRule="auto"/>
        <w:ind w:firstLine="567"/>
        <w:jc w:val="both"/>
        <w:rPr>
          <w:rFonts w:eastAsiaTheme="minorHAnsi" w:cstheme="minorBidi"/>
          <w:b w:val="0"/>
          <w:sz w:val="28"/>
          <w:szCs w:val="28"/>
          <w:lang w:eastAsia="en-US"/>
        </w:rPr>
      </w:pPr>
      <w:r w:rsidRPr="00BB06AA">
        <w:rPr>
          <w:rFonts w:eastAsiaTheme="minorHAnsi" w:cstheme="minorBidi"/>
          <w:b w:val="0"/>
          <w:sz w:val="28"/>
          <w:szCs w:val="28"/>
          <w:lang w:eastAsia="en-US"/>
        </w:rPr>
        <w:t xml:space="preserve">В 2021 году будет проведена доработка автоматизированной информационной системы "Социальная защита Ленинградской области. Развитие информационной системы необходимо для реализации ряда мероприятий  в рамках цифровизации социально значимых услуг. Комитетом разработана дорожная карта по цифровой трансформации в сфере социальной зашиты населения Ленинградской области. </w:t>
      </w:r>
    </w:p>
    <w:p w:rsidR="00C732A6" w:rsidRPr="00BB06AA" w:rsidRDefault="00C732A6" w:rsidP="00247D2E">
      <w:pPr>
        <w:pStyle w:val="ConsPlusTitle"/>
        <w:spacing w:line="312" w:lineRule="auto"/>
        <w:ind w:firstLine="567"/>
        <w:jc w:val="both"/>
        <w:rPr>
          <w:rFonts w:eastAsiaTheme="minorHAnsi" w:cstheme="minorBidi"/>
          <w:b w:val="0"/>
          <w:sz w:val="28"/>
          <w:szCs w:val="28"/>
          <w:lang w:eastAsia="en-US"/>
        </w:rPr>
      </w:pPr>
      <w:r w:rsidRPr="00BB06AA">
        <w:rPr>
          <w:rFonts w:eastAsiaTheme="minorHAnsi" w:cstheme="minorBidi"/>
          <w:b w:val="0"/>
          <w:sz w:val="28"/>
          <w:szCs w:val="28"/>
          <w:lang w:eastAsia="en-US"/>
        </w:rPr>
        <w:t>С ноября 2020 года комитетом проводятся мероприятия по внесению информации в ЕГИССО по локальным мерам социальной поддержки, соотнесенным с жизненными ситуациями («Рождение ребенка», «Установление инвалидности», «Наступление пенсионного возраста») в соответствии со стандартами Министерства труда и социальной защиты Российской Федерации, необходимые для запуска персонифицированного информирования граждан. По результатам проведенной работы Ленинградская область имеет 100% наполнения сведений по 27 локальным мерам социальной защиты в общероссийском рейтинге для осуществления проактивного информирования.</w:t>
      </w:r>
    </w:p>
    <w:p w:rsidR="00C732A6" w:rsidRPr="00BB06AA" w:rsidRDefault="00C732A6"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Основными результатами реализации мероприятий плана обеспечения перевода в электронный формат массовых социально значимых государственных услуг станут:</w:t>
      </w:r>
    </w:p>
    <w:p w:rsidR="00C732A6" w:rsidRPr="00BB06AA" w:rsidRDefault="00926D8F"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внесение изменений в нормативные правовые акты для обеспечения предоставления социально значимых государственных услуг в виде мер социальной поддержки в электронном виде;</w:t>
      </w:r>
    </w:p>
    <w:p w:rsidR="00C732A6" w:rsidRPr="00BB06AA" w:rsidRDefault="00926D8F"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 </w:t>
      </w:r>
      <w:r>
        <w:rPr>
          <w:rFonts w:ascii="Times New Roman" w:hAnsi="Times New Roman"/>
          <w:sz w:val="28"/>
          <w:szCs w:val="28"/>
        </w:rPr>
        <w:t>о</w:t>
      </w:r>
      <w:r w:rsidR="00C732A6" w:rsidRPr="00BB06AA">
        <w:rPr>
          <w:rFonts w:ascii="Times New Roman" w:hAnsi="Times New Roman"/>
          <w:sz w:val="28"/>
          <w:szCs w:val="28"/>
        </w:rPr>
        <w:t>птимизация (сокращение сроков и упрощение процедур) процессов предоставления социально значимых услуг за счет внедрения беззаявительного порядка предоставления мер социальной поддержки, исключения требований к предоставлению заявителями документов  на бумажных носителях;</w:t>
      </w:r>
    </w:p>
    <w:p w:rsidR="00C732A6" w:rsidRPr="00BB06AA" w:rsidRDefault="00926D8F"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реализация в ЕГИССО процессов для автоматизированного назначения мер социальной защиты (поддержки) и предоставления гражданам в электронном виде;</w:t>
      </w:r>
    </w:p>
    <w:p w:rsidR="0057720A" w:rsidRPr="00BB06AA" w:rsidRDefault="00926D8F" w:rsidP="003614BB">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перевод в электронный вид сведений, подтверждающих наличие прав на получение отдельных мер социальной поддержки: формирование на базе ЕГИССО юридически значимых банков данных льготных категорий граждан, развитие ведомственной информационной системы.</w:t>
      </w:r>
    </w:p>
    <w:p w:rsidR="00A46988" w:rsidRPr="00BB06AA" w:rsidRDefault="00C732A6" w:rsidP="003614BB">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В феврале текущего года в адрес субъектов РФ поступило предложение принять участие в опытной эксплуатации ПУВ ЕГИССО. Пенсионным фондом Российской Федерации совместно с Министерством труда и социальной защиты в целях совершенствования предоставления мер социальной поддержки осуществляется развитие и внедрение подсистемы установления выплат Единой государственной информационной системы социального обеспечения для назначения мер социальной защиты, начиная от приема заявления гражданина о предоставлении меры и до фактического ее оказания. </w:t>
      </w:r>
    </w:p>
    <w:p w:rsidR="00C732A6" w:rsidRDefault="00C732A6"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В соответствии с реализуемыми процессами при использовании ПУВ ЕГИССО будет обеспечена возможность взаимодействия с гражданами посредством Единого портала государственных и муниципальных услуг, а также обеспечено межведомственное взаимодействие с государственными органами и организациями в электронном виде, что полностью исключит предоставление гражданами заявлений и документов на бумажных носителях. Заявка о решении Ленинградской области участвовать в пилоте направлена и рассматривается на федеральном уровне.</w:t>
      </w:r>
    </w:p>
    <w:p w:rsidR="00926D8F" w:rsidRPr="00BB06AA" w:rsidRDefault="00926D8F" w:rsidP="00247D2E">
      <w:pPr>
        <w:pStyle w:val="a4"/>
        <w:tabs>
          <w:tab w:val="left" w:pos="567"/>
        </w:tabs>
        <w:spacing w:after="0" w:line="312" w:lineRule="auto"/>
        <w:ind w:left="0" w:firstLine="709"/>
        <w:jc w:val="both"/>
        <w:rPr>
          <w:rFonts w:ascii="Times New Roman" w:hAnsi="Times New Roman"/>
          <w:sz w:val="28"/>
          <w:szCs w:val="28"/>
        </w:rPr>
      </w:pPr>
    </w:p>
    <w:sectPr w:rsidR="00926D8F" w:rsidRPr="00BB06AA" w:rsidSect="006247BD">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C2" w:rsidRDefault="008558C2" w:rsidP="00C371F5">
      <w:pPr>
        <w:spacing w:after="0" w:line="240" w:lineRule="auto"/>
      </w:pPr>
      <w:r>
        <w:separator/>
      </w:r>
    </w:p>
  </w:endnote>
  <w:endnote w:type="continuationSeparator" w:id="0">
    <w:p w:rsidR="008558C2" w:rsidRDefault="008558C2" w:rsidP="00C3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4842"/>
    </w:sdtPr>
    <w:sdtEndPr/>
    <w:sdtContent>
      <w:p w:rsidR="00EF62DE" w:rsidRDefault="009E3A17">
        <w:pPr>
          <w:pStyle w:val="af0"/>
          <w:jc w:val="right"/>
        </w:pPr>
        <w:r>
          <w:fldChar w:fldCharType="begin"/>
        </w:r>
        <w:r w:rsidR="00EF62DE">
          <w:instrText>PAGE   \* MERGEFORMAT</w:instrText>
        </w:r>
        <w:r>
          <w:fldChar w:fldCharType="separate"/>
        </w:r>
        <w:r w:rsidR="008558C2">
          <w:rPr>
            <w:noProof/>
          </w:rPr>
          <w:t>1</w:t>
        </w:r>
        <w:r>
          <w:fldChar w:fldCharType="end"/>
        </w:r>
      </w:p>
    </w:sdtContent>
  </w:sdt>
  <w:p w:rsidR="00EF62DE" w:rsidRDefault="00EF62D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C2" w:rsidRDefault="008558C2" w:rsidP="00C371F5">
      <w:pPr>
        <w:spacing w:after="0" w:line="240" w:lineRule="auto"/>
      </w:pPr>
      <w:r>
        <w:separator/>
      </w:r>
    </w:p>
  </w:footnote>
  <w:footnote w:type="continuationSeparator" w:id="0">
    <w:p w:rsidR="008558C2" w:rsidRDefault="008558C2" w:rsidP="00C37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FA1"/>
    <w:multiLevelType w:val="multilevel"/>
    <w:tmpl w:val="46D6D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28795E"/>
    <w:multiLevelType w:val="hybridMultilevel"/>
    <w:tmpl w:val="43161C96"/>
    <w:numStyleLink w:val="1"/>
  </w:abstractNum>
  <w:abstractNum w:abstractNumId="2">
    <w:nsid w:val="198D66AE"/>
    <w:multiLevelType w:val="hybridMultilevel"/>
    <w:tmpl w:val="F5A8F18E"/>
    <w:lvl w:ilvl="0" w:tplc="0419000F">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AF00D5"/>
    <w:multiLevelType w:val="hybridMultilevel"/>
    <w:tmpl w:val="43161C96"/>
    <w:styleLink w:val="1"/>
    <w:lvl w:ilvl="0" w:tplc="1324C9B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6A304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B43AC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84F4C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288D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A0397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4238A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063360">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9CC4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AF13C7A"/>
    <w:multiLevelType w:val="hybridMultilevel"/>
    <w:tmpl w:val="B7EC57E0"/>
    <w:lvl w:ilvl="0" w:tplc="E572D1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2C92233"/>
    <w:multiLevelType w:val="hybridMultilevel"/>
    <w:tmpl w:val="882C9D88"/>
    <w:lvl w:ilvl="0" w:tplc="9E42E1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2A3C3F"/>
    <w:multiLevelType w:val="hybridMultilevel"/>
    <w:tmpl w:val="020E116A"/>
    <w:lvl w:ilvl="0" w:tplc="E572D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BC566E"/>
    <w:multiLevelType w:val="hybridMultilevel"/>
    <w:tmpl w:val="0D7A5742"/>
    <w:numStyleLink w:val="a"/>
  </w:abstractNum>
  <w:abstractNum w:abstractNumId="8">
    <w:nsid w:val="5CF15065"/>
    <w:multiLevelType w:val="hybridMultilevel"/>
    <w:tmpl w:val="0D7A5742"/>
    <w:styleLink w:val="a"/>
    <w:lvl w:ilvl="0" w:tplc="03A2C6F2">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8249E">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20042">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CDE18">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F486E4">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36EB0E">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AABDD0">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86790">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A74">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9663DA8"/>
    <w:multiLevelType w:val="hybridMultilevel"/>
    <w:tmpl w:val="37C4E662"/>
    <w:lvl w:ilvl="0" w:tplc="E572D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2C0156"/>
    <w:multiLevelType w:val="hybridMultilevel"/>
    <w:tmpl w:val="E26611E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7693627"/>
    <w:multiLevelType w:val="hybridMultilevel"/>
    <w:tmpl w:val="86701C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C1390"/>
    <w:multiLevelType w:val="hybridMultilevel"/>
    <w:tmpl w:val="8506D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6"/>
  </w:num>
  <w:num w:numId="4">
    <w:abstractNumId w:val="9"/>
  </w:num>
  <w:num w:numId="5">
    <w:abstractNumId w:val="8"/>
  </w:num>
  <w:num w:numId="6">
    <w:abstractNumId w:val="7"/>
  </w:num>
  <w:num w:numId="7">
    <w:abstractNumId w:val="4"/>
  </w:num>
  <w:num w:numId="8">
    <w:abstractNumId w:val="11"/>
  </w:num>
  <w:num w:numId="9">
    <w:abstractNumId w:val="0"/>
  </w:num>
  <w:num w:numId="10">
    <w:abstractNumId w:val="1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D4"/>
    <w:rsid w:val="00014911"/>
    <w:rsid w:val="00042E9A"/>
    <w:rsid w:val="00047208"/>
    <w:rsid w:val="0004734E"/>
    <w:rsid w:val="00090AB4"/>
    <w:rsid w:val="00095320"/>
    <w:rsid w:val="00096581"/>
    <w:rsid w:val="000A62A4"/>
    <w:rsid w:val="000E3B00"/>
    <w:rsid w:val="000E4C6B"/>
    <w:rsid w:val="00132BDC"/>
    <w:rsid w:val="00155C39"/>
    <w:rsid w:val="001876E5"/>
    <w:rsid w:val="001B2BC4"/>
    <w:rsid w:val="001C0D3C"/>
    <w:rsid w:val="001E0378"/>
    <w:rsid w:val="00201A5F"/>
    <w:rsid w:val="00247D2E"/>
    <w:rsid w:val="00291D07"/>
    <w:rsid w:val="002A1857"/>
    <w:rsid w:val="002D3C00"/>
    <w:rsid w:val="002F4FD9"/>
    <w:rsid w:val="00315683"/>
    <w:rsid w:val="00330773"/>
    <w:rsid w:val="003441A2"/>
    <w:rsid w:val="003614BB"/>
    <w:rsid w:val="003B2D68"/>
    <w:rsid w:val="003C77E4"/>
    <w:rsid w:val="003C7CAE"/>
    <w:rsid w:val="003D3C6D"/>
    <w:rsid w:val="003E517B"/>
    <w:rsid w:val="003F4EB0"/>
    <w:rsid w:val="00460E85"/>
    <w:rsid w:val="00462583"/>
    <w:rsid w:val="004659AC"/>
    <w:rsid w:val="00493FD0"/>
    <w:rsid w:val="00497B62"/>
    <w:rsid w:val="004A2C69"/>
    <w:rsid w:val="004B2AEB"/>
    <w:rsid w:val="00545739"/>
    <w:rsid w:val="00571E0F"/>
    <w:rsid w:val="0057720A"/>
    <w:rsid w:val="00590FCB"/>
    <w:rsid w:val="00592906"/>
    <w:rsid w:val="006002D3"/>
    <w:rsid w:val="006247BD"/>
    <w:rsid w:val="0064028C"/>
    <w:rsid w:val="006B4989"/>
    <w:rsid w:val="006C63C0"/>
    <w:rsid w:val="006F63D9"/>
    <w:rsid w:val="00715CA7"/>
    <w:rsid w:val="007549AE"/>
    <w:rsid w:val="00791910"/>
    <w:rsid w:val="007B1D57"/>
    <w:rsid w:val="007B645B"/>
    <w:rsid w:val="007D6FC0"/>
    <w:rsid w:val="0081336F"/>
    <w:rsid w:val="00837D8F"/>
    <w:rsid w:val="0085081C"/>
    <w:rsid w:val="008558C2"/>
    <w:rsid w:val="00883247"/>
    <w:rsid w:val="008C1596"/>
    <w:rsid w:val="0091110F"/>
    <w:rsid w:val="0092391F"/>
    <w:rsid w:val="00926D8F"/>
    <w:rsid w:val="009752BD"/>
    <w:rsid w:val="00975994"/>
    <w:rsid w:val="00990B26"/>
    <w:rsid w:val="00992A37"/>
    <w:rsid w:val="00993574"/>
    <w:rsid w:val="009A10B8"/>
    <w:rsid w:val="009A200A"/>
    <w:rsid w:val="009A3D94"/>
    <w:rsid w:val="009A764B"/>
    <w:rsid w:val="009B2709"/>
    <w:rsid w:val="009B3266"/>
    <w:rsid w:val="009B7C8E"/>
    <w:rsid w:val="009E3A17"/>
    <w:rsid w:val="00A06387"/>
    <w:rsid w:val="00A11E53"/>
    <w:rsid w:val="00A34AB0"/>
    <w:rsid w:val="00A36B21"/>
    <w:rsid w:val="00A3732C"/>
    <w:rsid w:val="00A4243C"/>
    <w:rsid w:val="00A46988"/>
    <w:rsid w:val="00A46F58"/>
    <w:rsid w:val="00A91951"/>
    <w:rsid w:val="00A954C8"/>
    <w:rsid w:val="00AD4245"/>
    <w:rsid w:val="00AD4A71"/>
    <w:rsid w:val="00AD7BAF"/>
    <w:rsid w:val="00AE2C17"/>
    <w:rsid w:val="00AF72C1"/>
    <w:rsid w:val="00B072C7"/>
    <w:rsid w:val="00B1148E"/>
    <w:rsid w:val="00B93C57"/>
    <w:rsid w:val="00BA383E"/>
    <w:rsid w:val="00BB06AA"/>
    <w:rsid w:val="00BC6163"/>
    <w:rsid w:val="00BE0655"/>
    <w:rsid w:val="00BF15C9"/>
    <w:rsid w:val="00C31D22"/>
    <w:rsid w:val="00C371F5"/>
    <w:rsid w:val="00C41184"/>
    <w:rsid w:val="00C66315"/>
    <w:rsid w:val="00C669EF"/>
    <w:rsid w:val="00C732A6"/>
    <w:rsid w:val="00C7729C"/>
    <w:rsid w:val="00C92610"/>
    <w:rsid w:val="00CA08ED"/>
    <w:rsid w:val="00CA64FB"/>
    <w:rsid w:val="00CB36F1"/>
    <w:rsid w:val="00CC39C4"/>
    <w:rsid w:val="00CF46F4"/>
    <w:rsid w:val="00D1444F"/>
    <w:rsid w:val="00D224F7"/>
    <w:rsid w:val="00D273D7"/>
    <w:rsid w:val="00D46D37"/>
    <w:rsid w:val="00D55E3C"/>
    <w:rsid w:val="00D65500"/>
    <w:rsid w:val="00DC0947"/>
    <w:rsid w:val="00DC1CD4"/>
    <w:rsid w:val="00E226F9"/>
    <w:rsid w:val="00E574F7"/>
    <w:rsid w:val="00E62AC3"/>
    <w:rsid w:val="00EB6FD8"/>
    <w:rsid w:val="00ED1973"/>
    <w:rsid w:val="00ED49C4"/>
    <w:rsid w:val="00ED5AB4"/>
    <w:rsid w:val="00EF62DE"/>
    <w:rsid w:val="00F42C0F"/>
    <w:rsid w:val="00F50617"/>
    <w:rsid w:val="00F73A01"/>
    <w:rsid w:val="00FA27AB"/>
    <w:rsid w:val="00FA366A"/>
    <w:rsid w:val="00FD443C"/>
    <w:rsid w:val="00FF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C371F5"/>
    <w:pPr>
      <w:keepNext/>
      <w:spacing w:after="0" w:line="240" w:lineRule="auto"/>
      <w:jc w:val="right"/>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Импортированный стиль 1"/>
    <w:rsid w:val="00DC1CD4"/>
    <w:pPr>
      <w:numPr>
        <w:numId w:val="1"/>
      </w:numPr>
    </w:pPr>
  </w:style>
  <w:style w:type="paragraph" w:styleId="a4">
    <w:name w:val="List Paragraph"/>
    <w:basedOn w:val="a0"/>
    <w:uiPriority w:val="34"/>
    <w:qFormat/>
    <w:rsid w:val="00DC1CD4"/>
    <w:pPr>
      <w:ind w:left="720"/>
      <w:contextualSpacing/>
    </w:pPr>
  </w:style>
  <w:style w:type="table" w:customStyle="1" w:styleId="TableNormal">
    <w:name w:val="Table Normal"/>
    <w:rsid w:val="004B2A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a">
    <w:name w:val="Пункты"/>
    <w:rsid w:val="004B2AEB"/>
    <w:pPr>
      <w:numPr>
        <w:numId w:val="5"/>
      </w:numPr>
    </w:pPr>
  </w:style>
  <w:style w:type="paragraph" w:customStyle="1" w:styleId="a5">
    <w:name w:val="По умолчанию"/>
    <w:rsid w:val="00460E8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14:textOutline w14:w="0" w14:cap="flat" w14:cmpd="sng" w14:algn="ctr">
        <w14:noFill/>
        <w14:prstDash w14:val="solid"/>
        <w14:bevel/>
      </w14:textOutline>
    </w:rPr>
  </w:style>
  <w:style w:type="paragraph" w:styleId="a6">
    <w:name w:val="Balloon Text"/>
    <w:basedOn w:val="a0"/>
    <w:link w:val="a7"/>
    <w:uiPriority w:val="99"/>
    <w:semiHidden/>
    <w:unhideWhenUsed/>
    <w:rsid w:val="00460E8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60E85"/>
    <w:rPr>
      <w:rFonts w:ascii="Tahoma" w:hAnsi="Tahoma" w:cs="Tahoma"/>
      <w:sz w:val="16"/>
      <w:szCs w:val="16"/>
    </w:rPr>
  </w:style>
  <w:style w:type="character" w:styleId="a8">
    <w:name w:val="page number"/>
    <w:rsid w:val="0081336F"/>
  </w:style>
  <w:style w:type="paragraph" w:customStyle="1" w:styleId="person0">
    <w:name w:val="person_0"/>
    <w:basedOn w:val="a0"/>
    <w:rsid w:val="00BF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1"/>
    <w:link w:val="10"/>
    <w:rsid w:val="00C371F5"/>
    <w:rPr>
      <w:rFonts w:ascii="Times New Roman" w:eastAsia="Times New Roman" w:hAnsi="Times New Roman" w:cs="Times New Roman"/>
      <w:sz w:val="28"/>
      <w:szCs w:val="24"/>
      <w:lang w:eastAsia="ru-RU"/>
    </w:rPr>
  </w:style>
  <w:style w:type="paragraph" w:styleId="a9">
    <w:name w:val="footnote text"/>
    <w:basedOn w:val="a0"/>
    <w:link w:val="aa"/>
    <w:rsid w:val="00C371F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rsid w:val="00C371F5"/>
    <w:rPr>
      <w:rFonts w:ascii="Times New Roman" w:eastAsia="Times New Roman" w:hAnsi="Times New Roman" w:cs="Times New Roman"/>
      <w:sz w:val="20"/>
      <w:szCs w:val="20"/>
      <w:lang w:eastAsia="ru-RU"/>
    </w:rPr>
  </w:style>
  <w:style w:type="character" w:styleId="ab">
    <w:name w:val="footnote reference"/>
    <w:rsid w:val="00C371F5"/>
    <w:rPr>
      <w:vertAlign w:val="superscript"/>
    </w:rPr>
  </w:style>
  <w:style w:type="paragraph" w:styleId="ac">
    <w:name w:val="Normal (Web)"/>
    <w:basedOn w:val="a0"/>
    <w:uiPriority w:val="99"/>
    <w:unhideWhenUsed/>
    <w:rsid w:val="007B1D5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
    <w:name w:val="formattext"/>
    <w:basedOn w:val="a0"/>
    <w:rsid w:val="000965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2"/>
    <w:uiPriority w:val="59"/>
    <w:rsid w:val="00096581"/>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ED1973"/>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ED1973"/>
  </w:style>
  <w:style w:type="paragraph" w:styleId="af0">
    <w:name w:val="footer"/>
    <w:basedOn w:val="a0"/>
    <w:link w:val="af1"/>
    <w:uiPriority w:val="99"/>
    <w:unhideWhenUsed/>
    <w:rsid w:val="00ED197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D1973"/>
  </w:style>
  <w:style w:type="paragraph" w:customStyle="1" w:styleId="ConsPlusNonformat">
    <w:name w:val="ConsPlusNonformat"/>
    <w:rsid w:val="00315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6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2">
    <w:name w:val="No Spacing"/>
    <w:link w:val="af3"/>
    <w:uiPriority w:val="1"/>
    <w:qFormat/>
    <w:rsid w:val="00315683"/>
    <w:pPr>
      <w:spacing w:after="0" w:line="240" w:lineRule="auto"/>
    </w:pPr>
  </w:style>
  <w:style w:type="character" w:customStyle="1" w:styleId="af3">
    <w:name w:val="Без интервала Знак"/>
    <w:link w:val="af2"/>
    <w:uiPriority w:val="1"/>
    <w:locked/>
    <w:rsid w:val="00315683"/>
  </w:style>
  <w:style w:type="paragraph" w:styleId="2">
    <w:name w:val="Body Text Indent 2"/>
    <w:basedOn w:val="a0"/>
    <w:link w:val="20"/>
    <w:rsid w:val="0064028C"/>
    <w:pPr>
      <w:spacing w:after="0" w:line="240" w:lineRule="auto"/>
      <w:ind w:left="75"/>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64028C"/>
    <w:rPr>
      <w:rFonts w:ascii="Times New Roman" w:eastAsia="Times New Roman" w:hAnsi="Times New Roman" w:cs="Times New Roman"/>
      <w:sz w:val="28"/>
      <w:szCs w:val="28"/>
      <w:lang w:eastAsia="ru-RU"/>
    </w:rPr>
  </w:style>
  <w:style w:type="character" w:styleId="af4">
    <w:name w:val="Strong"/>
    <w:uiPriority w:val="22"/>
    <w:qFormat/>
    <w:rsid w:val="006402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C371F5"/>
    <w:pPr>
      <w:keepNext/>
      <w:spacing w:after="0" w:line="240" w:lineRule="auto"/>
      <w:jc w:val="right"/>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Импортированный стиль 1"/>
    <w:rsid w:val="00DC1CD4"/>
    <w:pPr>
      <w:numPr>
        <w:numId w:val="1"/>
      </w:numPr>
    </w:pPr>
  </w:style>
  <w:style w:type="paragraph" w:styleId="a4">
    <w:name w:val="List Paragraph"/>
    <w:basedOn w:val="a0"/>
    <w:uiPriority w:val="34"/>
    <w:qFormat/>
    <w:rsid w:val="00DC1CD4"/>
    <w:pPr>
      <w:ind w:left="720"/>
      <w:contextualSpacing/>
    </w:pPr>
  </w:style>
  <w:style w:type="table" w:customStyle="1" w:styleId="TableNormal">
    <w:name w:val="Table Normal"/>
    <w:rsid w:val="004B2A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a">
    <w:name w:val="Пункты"/>
    <w:rsid w:val="004B2AEB"/>
    <w:pPr>
      <w:numPr>
        <w:numId w:val="5"/>
      </w:numPr>
    </w:pPr>
  </w:style>
  <w:style w:type="paragraph" w:customStyle="1" w:styleId="a5">
    <w:name w:val="По умолчанию"/>
    <w:rsid w:val="00460E8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14:textOutline w14:w="0" w14:cap="flat" w14:cmpd="sng" w14:algn="ctr">
        <w14:noFill/>
        <w14:prstDash w14:val="solid"/>
        <w14:bevel/>
      </w14:textOutline>
    </w:rPr>
  </w:style>
  <w:style w:type="paragraph" w:styleId="a6">
    <w:name w:val="Balloon Text"/>
    <w:basedOn w:val="a0"/>
    <w:link w:val="a7"/>
    <w:uiPriority w:val="99"/>
    <w:semiHidden/>
    <w:unhideWhenUsed/>
    <w:rsid w:val="00460E8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60E85"/>
    <w:rPr>
      <w:rFonts w:ascii="Tahoma" w:hAnsi="Tahoma" w:cs="Tahoma"/>
      <w:sz w:val="16"/>
      <w:szCs w:val="16"/>
    </w:rPr>
  </w:style>
  <w:style w:type="character" w:styleId="a8">
    <w:name w:val="page number"/>
    <w:rsid w:val="0081336F"/>
  </w:style>
  <w:style w:type="paragraph" w:customStyle="1" w:styleId="person0">
    <w:name w:val="person_0"/>
    <w:basedOn w:val="a0"/>
    <w:rsid w:val="00BF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1"/>
    <w:link w:val="10"/>
    <w:rsid w:val="00C371F5"/>
    <w:rPr>
      <w:rFonts w:ascii="Times New Roman" w:eastAsia="Times New Roman" w:hAnsi="Times New Roman" w:cs="Times New Roman"/>
      <w:sz w:val="28"/>
      <w:szCs w:val="24"/>
      <w:lang w:eastAsia="ru-RU"/>
    </w:rPr>
  </w:style>
  <w:style w:type="paragraph" w:styleId="a9">
    <w:name w:val="footnote text"/>
    <w:basedOn w:val="a0"/>
    <w:link w:val="aa"/>
    <w:rsid w:val="00C371F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rsid w:val="00C371F5"/>
    <w:rPr>
      <w:rFonts w:ascii="Times New Roman" w:eastAsia="Times New Roman" w:hAnsi="Times New Roman" w:cs="Times New Roman"/>
      <w:sz w:val="20"/>
      <w:szCs w:val="20"/>
      <w:lang w:eastAsia="ru-RU"/>
    </w:rPr>
  </w:style>
  <w:style w:type="character" w:styleId="ab">
    <w:name w:val="footnote reference"/>
    <w:rsid w:val="00C371F5"/>
    <w:rPr>
      <w:vertAlign w:val="superscript"/>
    </w:rPr>
  </w:style>
  <w:style w:type="paragraph" w:styleId="ac">
    <w:name w:val="Normal (Web)"/>
    <w:basedOn w:val="a0"/>
    <w:uiPriority w:val="99"/>
    <w:unhideWhenUsed/>
    <w:rsid w:val="007B1D5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
    <w:name w:val="formattext"/>
    <w:basedOn w:val="a0"/>
    <w:rsid w:val="000965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2"/>
    <w:uiPriority w:val="59"/>
    <w:rsid w:val="00096581"/>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ED1973"/>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ED1973"/>
  </w:style>
  <w:style w:type="paragraph" w:styleId="af0">
    <w:name w:val="footer"/>
    <w:basedOn w:val="a0"/>
    <w:link w:val="af1"/>
    <w:uiPriority w:val="99"/>
    <w:unhideWhenUsed/>
    <w:rsid w:val="00ED197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D1973"/>
  </w:style>
  <w:style w:type="paragraph" w:customStyle="1" w:styleId="ConsPlusNonformat">
    <w:name w:val="ConsPlusNonformat"/>
    <w:rsid w:val="00315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6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2">
    <w:name w:val="No Spacing"/>
    <w:link w:val="af3"/>
    <w:uiPriority w:val="1"/>
    <w:qFormat/>
    <w:rsid w:val="00315683"/>
    <w:pPr>
      <w:spacing w:after="0" w:line="240" w:lineRule="auto"/>
    </w:pPr>
  </w:style>
  <w:style w:type="character" w:customStyle="1" w:styleId="af3">
    <w:name w:val="Без интервала Знак"/>
    <w:link w:val="af2"/>
    <w:uiPriority w:val="1"/>
    <w:locked/>
    <w:rsid w:val="00315683"/>
  </w:style>
  <w:style w:type="paragraph" w:styleId="2">
    <w:name w:val="Body Text Indent 2"/>
    <w:basedOn w:val="a0"/>
    <w:link w:val="20"/>
    <w:rsid w:val="0064028C"/>
    <w:pPr>
      <w:spacing w:after="0" w:line="240" w:lineRule="auto"/>
      <w:ind w:left="75"/>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64028C"/>
    <w:rPr>
      <w:rFonts w:ascii="Times New Roman" w:eastAsia="Times New Roman" w:hAnsi="Times New Roman" w:cs="Times New Roman"/>
      <w:sz w:val="28"/>
      <w:szCs w:val="28"/>
      <w:lang w:eastAsia="ru-RU"/>
    </w:rPr>
  </w:style>
  <w:style w:type="character" w:styleId="af4">
    <w:name w:val="Strong"/>
    <w:uiPriority w:val="22"/>
    <w:qFormat/>
    <w:rsid w:val="00640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3811">
      <w:bodyDiv w:val="1"/>
      <w:marLeft w:val="0"/>
      <w:marRight w:val="0"/>
      <w:marTop w:val="0"/>
      <w:marBottom w:val="0"/>
      <w:divBdr>
        <w:top w:val="none" w:sz="0" w:space="0" w:color="auto"/>
        <w:left w:val="none" w:sz="0" w:space="0" w:color="auto"/>
        <w:bottom w:val="none" w:sz="0" w:space="0" w:color="auto"/>
        <w:right w:val="none" w:sz="0" w:space="0" w:color="auto"/>
      </w:divBdr>
    </w:div>
    <w:div w:id="1833525261">
      <w:bodyDiv w:val="1"/>
      <w:marLeft w:val="0"/>
      <w:marRight w:val="0"/>
      <w:marTop w:val="0"/>
      <w:marBottom w:val="0"/>
      <w:divBdr>
        <w:top w:val="none" w:sz="0" w:space="0" w:color="auto"/>
        <w:left w:val="none" w:sz="0" w:space="0" w:color="auto"/>
        <w:bottom w:val="none" w:sz="0" w:space="0" w:color="auto"/>
        <w:right w:val="none" w:sz="0" w:space="0" w:color="auto"/>
      </w:divBdr>
    </w:div>
    <w:div w:id="19797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6E17-0CEF-412D-8D16-1BCA498F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4698</Words>
  <Characters>26783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Петрович Смирнов</dc:creator>
  <cp:lastModifiedBy>Алексей Петрович Смирнов</cp:lastModifiedBy>
  <cp:revision>2</cp:revision>
  <cp:lastPrinted>2021-02-25T08:07:00Z</cp:lastPrinted>
  <dcterms:created xsi:type="dcterms:W3CDTF">2021-03-26T06:51:00Z</dcterms:created>
  <dcterms:modified xsi:type="dcterms:W3CDTF">2021-03-26T06:51:00Z</dcterms:modified>
</cp:coreProperties>
</file>