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88" w:rsidRDefault="00724588" w:rsidP="00724588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24588" w:rsidRDefault="00724588" w:rsidP="00724588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24588" w:rsidRPr="00A775F6" w:rsidRDefault="00724588" w:rsidP="00724588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A775F6">
        <w:rPr>
          <w:rFonts w:ascii="Times New Roman" w:hAnsi="Times New Roman"/>
          <w:b/>
          <w:sz w:val="24"/>
        </w:rPr>
        <w:t>Отчет</w:t>
      </w:r>
    </w:p>
    <w:p w:rsidR="00724588" w:rsidRPr="00A775F6" w:rsidRDefault="00724588" w:rsidP="00724588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A775F6">
        <w:rPr>
          <w:rFonts w:ascii="Times New Roman" w:hAnsi="Times New Roman"/>
          <w:b/>
          <w:sz w:val="24"/>
        </w:rPr>
        <w:t xml:space="preserve">о результатах мониторинга </w:t>
      </w:r>
    </w:p>
    <w:p w:rsidR="00724588" w:rsidRDefault="00724588" w:rsidP="00724588">
      <w:pPr>
        <w:pStyle w:val="Pro-Gramma"/>
        <w:spacing w:before="0" w:line="240" w:lineRule="auto"/>
        <w:ind w:left="0" w:firstLine="709"/>
      </w:pPr>
    </w:p>
    <w:p w:rsidR="00724588" w:rsidRDefault="00724588" w:rsidP="00724588">
      <w:pPr>
        <w:pStyle w:val="Pro-Gramma"/>
        <w:spacing w:before="0" w:line="240" w:lineRule="auto"/>
        <w:ind w:left="0" w:firstLine="709"/>
      </w:pPr>
    </w:p>
    <w:p w:rsidR="00724588" w:rsidRPr="00A775F6" w:rsidRDefault="00724588" w:rsidP="0072458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A775F6">
        <w:rPr>
          <w:rFonts w:ascii="Times New Roman" w:hAnsi="Times New Roman"/>
          <w:sz w:val="24"/>
        </w:rPr>
        <w:t>Контрольно-ревизионным сектором отдела экономического анализа, бюджетного планирования и контроля в соответствии со статьей 160.2</w:t>
      </w:r>
      <w:r w:rsidRPr="00A775F6">
        <w:rPr>
          <w:rFonts w:ascii="Times New Roman" w:hAnsi="Times New Roman"/>
          <w:sz w:val="24"/>
        </w:rPr>
        <w:noBreakHyphen/>
        <w:t xml:space="preserve">1 Бюджетного Кодекса Российской Федерации проведен мониторинг качества финансового менеджмента </w:t>
      </w:r>
      <w:hyperlink r:id="rId5" w:history="1">
        <w:r w:rsidRPr="00F3141E">
          <w:rPr>
            <w:rFonts w:ascii="Times New Roman" w:hAnsi="Times New Roman"/>
            <w:b/>
            <w:i/>
            <w:sz w:val="24"/>
            <w:u w:val="single"/>
          </w:rPr>
          <w:t>Ленинградского областного государственного казенного учреждения «Центр социальной защиты населения»</w:t>
        </w:r>
      </w:hyperlink>
      <w:r w:rsidRPr="00A775F6">
        <w:rPr>
          <w:rFonts w:ascii="Times New Roman" w:hAnsi="Times New Roman"/>
          <w:sz w:val="24"/>
        </w:rPr>
        <w:t xml:space="preserve"> </w:t>
      </w:r>
      <w:r w:rsidRPr="00A775F6">
        <w:rPr>
          <w:rFonts w:ascii="Times New Roman" w:hAnsi="Times New Roman"/>
          <w:b/>
          <w:sz w:val="24"/>
        </w:rPr>
        <w:t>за 2020 год.</w:t>
      </w:r>
    </w:p>
    <w:tbl>
      <w:tblPr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3725"/>
        <w:gridCol w:w="1559"/>
        <w:gridCol w:w="1276"/>
        <w:gridCol w:w="992"/>
        <w:gridCol w:w="1549"/>
      </w:tblGrid>
      <w:tr w:rsidR="002F7747" w:rsidRPr="00D7428E" w:rsidTr="00F3141E">
        <w:tc>
          <w:tcPr>
            <w:tcW w:w="1345" w:type="dxa"/>
            <w:shd w:val="clear" w:color="auto" w:fill="auto"/>
          </w:tcPr>
          <w:p w:rsidR="002F7747" w:rsidRPr="00F3141E" w:rsidRDefault="002F7747" w:rsidP="00F3141E">
            <w:pPr>
              <w:pStyle w:val="Pro-Gramma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41E">
              <w:rPr>
                <w:rFonts w:ascii="Times New Roman" w:hAnsi="Times New Roman"/>
                <w:sz w:val="22"/>
                <w:szCs w:val="22"/>
              </w:rPr>
              <w:t>№ показателя</w:t>
            </w:r>
          </w:p>
        </w:tc>
        <w:tc>
          <w:tcPr>
            <w:tcW w:w="3725" w:type="dxa"/>
            <w:shd w:val="clear" w:color="auto" w:fill="auto"/>
          </w:tcPr>
          <w:p w:rsidR="002F7747" w:rsidRPr="00F3141E" w:rsidRDefault="002F7747" w:rsidP="00F3141E">
            <w:pPr>
              <w:pStyle w:val="Pro-Gramma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41E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2F7747" w:rsidRPr="00F3141E" w:rsidRDefault="002F7747" w:rsidP="00F3141E">
            <w:pPr>
              <w:pStyle w:val="Pro-Gramma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41E">
              <w:rPr>
                <w:rFonts w:ascii="Times New Roman" w:hAnsi="Times New Roman"/>
                <w:sz w:val="22"/>
                <w:szCs w:val="22"/>
              </w:rPr>
              <w:t>Интегральная оценка качества финансового менеджмента</w:t>
            </w:r>
          </w:p>
        </w:tc>
        <w:tc>
          <w:tcPr>
            <w:tcW w:w="1276" w:type="dxa"/>
            <w:shd w:val="clear" w:color="auto" w:fill="auto"/>
          </w:tcPr>
          <w:p w:rsidR="002F7747" w:rsidRPr="00F3141E" w:rsidRDefault="00F3141E" w:rsidP="00F3141E">
            <w:pPr>
              <w:pStyle w:val="Pro-Gramma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41E">
              <w:rPr>
                <w:rFonts w:ascii="Times New Roman" w:hAnsi="Times New Roman"/>
                <w:bCs/>
                <w:sz w:val="22"/>
                <w:szCs w:val="22"/>
              </w:rPr>
              <w:t>Минимальное и максимальное</w:t>
            </w:r>
            <w:r w:rsidRPr="00F3141E">
              <w:rPr>
                <w:rFonts w:ascii="Times New Roman" w:hAnsi="Times New Roman"/>
                <w:bCs/>
                <w:sz w:val="22"/>
                <w:szCs w:val="22"/>
              </w:rPr>
              <w:br/>
              <w:t xml:space="preserve"> значения показателя</w:t>
            </w:r>
          </w:p>
        </w:tc>
        <w:tc>
          <w:tcPr>
            <w:tcW w:w="992" w:type="dxa"/>
            <w:shd w:val="clear" w:color="auto" w:fill="auto"/>
          </w:tcPr>
          <w:p w:rsidR="002F7747" w:rsidRPr="00F3141E" w:rsidRDefault="00F3141E" w:rsidP="00F3141E">
            <w:pPr>
              <w:pStyle w:val="Pro-Gramma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41E">
              <w:rPr>
                <w:rFonts w:ascii="Times New Roman" w:hAnsi="Times New Roman"/>
                <w:sz w:val="22"/>
                <w:szCs w:val="22"/>
              </w:rPr>
              <w:t>Вес показателя</w:t>
            </w:r>
          </w:p>
        </w:tc>
        <w:tc>
          <w:tcPr>
            <w:tcW w:w="1549" w:type="dxa"/>
            <w:shd w:val="clear" w:color="auto" w:fill="auto"/>
          </w:tcPr>
          <w:p w:rsidR="002F7747" w:rsidRPr="00F3141E" w:rsidRDefault="002F7747" w:rsidP="00F3141E">
            <w:pPr>
              <w:pStyle w:val="Pro-Gramma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41E">
              <w:rPr>
                <w:rFonts w:ascii="Times New Roman" w:hAnsi="Times New Roman"/>
                <w:sz w:val="22"/>
                <w:szCs w:val="22"/>
              </w:rPr>
              <w:t>Степень качества финансового менеджмента</w:t>
            </w:r>
          </w:p>
        </w:tc>
      </w:tr>
      <w:tr w:rsidR="002F7747" w:rsidRPr="00D7428E" w:rsidTr="002F7747">
        <w:tc>
          <w:tcPr>
            <w:tcW w:w="8897" w:type="dxa"/>
            <w:gridSpan w:val="5"/>
            <w:shd w:val="clear" w:color="auto" w:fill="auto"/>
          </w:tcPr>
          <w:p w:rsidR="002F7747" w:rsidRPr="00D7428E" w:rsidRDefault="002F7747" w:rsidP="00D62D1D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7428E">
              <w:rPr>
                <w:rFonts w:ascii="Times New Roman" w:hAnsi="Times New Roman"/>
                <w:b/>
                <w:sz w:val="22"/>
                <w:szCs w:val="22"/>
              </w:rPr>
              <w:t>1. Оценка качества исполнения  прогноза кассовых расходов казенным учреждением</w:t>
            </w:r>
          </w:p>
        </w:tc>
        <w:tc>
          <w:tcPr>
            <w:tcW w:w="1549" w:type="dxa"/>
            <w:tcBorders>
              <w:bottom w:val="nil"/>
            </w:tcBorders>
            <w:shd w:val="clear" w:color="auto" w:fill="auto"/>
          </w:tcPr>
          <w:p w:rsidR="002F7747" w:rsidRPr="00D7428E" w:rsidRDefault="002F7747" w:rsidP="00D62D1D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7747" w:rsidRPr="00D7428E" w:rsidTr="00F3141E">
        <w:tc>
          <w:tcPr>
            <w:tcW w:w="1345" w:type="dxa"/>
            <w:shd w:val="clear" w:color="auto" w:fill="auto"/>
          </w:tcPr>
          <w:p w:rsidR="002F7747" w:rsidRPr="00D7428E" w:rsidRDefault="002F7747" w:rsidP="00D62D1D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428E">
              <w:rPr>
                <w:rFonts w:ascii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428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725" w:type="dxa"/>
            <w:shd w:val="clear" w:color="auto" w:fill="auto"/>
          </w:tcPr>
          <w:p w:rsidR="002F7747" w:rsidRPr="00D7428E" w:rsidRDefault="002F7747" w:rsidP="00D62D1D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D7428E">
              <w:rPr>
                <w:rFonts w:ascii="Times New Roman" w:hAnsi="Times New Roman"/>
                <w:sz w:val="22"/>
                <w:szCs w:val="22"/>
              </w:rPr>
              <w:t>Соотношение кассовых расходов и плановых объемов  за отчетный период</w:t>
            </w:r>
          </w:p>
        </w:tc>
        <w:tc>
          <w:tcPr>
            <w:tcW w:w="1559" w:type="dxa"/>
            <w:shd w:val="clear" w:color="auto" w:fill="auto"/>
          </w:tcPr>
          <w:p w:rsidR="002F7747" w:rsidRPr="00D7428E" w:rsidRDefault="002F7747" w:rsidP="00D7428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428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3141E" w:rsidRPr="00F3141E" w:rsidRDefault="00F3141E" w:rsidP="00F3141E">
            <w:pPr>
              <w:spacing w:after="0" w:line="240" w:lineRule="auto"/>
              <w:ind w:left="-74" w:right="-112"/>
              <w:jc w:val="center"/>
              <w:rPr>
                <w:rFonts w:ascii="Times New Roman" w:hAnsi="Times New Roman"/>
              </w:rPr>
            </w:pPr>
            <w:r w:rsidRPr="00F3141E">
              <w:rPr>
                <w:rFonts w:ascii="Times New Roman" w:hAnsi="Times New Roman"/>
                <w:lang w:val="en-US"/>
              </w:rPr>
              <w:t>max=</w:t>
            </w:r>
            <w:r w:rsidRPr="00F3141E">
              <w:rPr>
                <w:rFonts w:ascii="Times New Roman" w:hAnsi="Times New Roman"/>
              </w:rPr>
              <w:t>98%</w:t>
            </w:r>
          </w:p>
          <w:p w:rsidR="002F7747" w:rsidRPr="00D7428E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41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min=</w:t>
            </w:r>
            <w:r w:rsidRPr="00F3141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85%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F7747" w:rsidRPr="00D7428E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49" w:type="dxa"/>
            <w:vMerge w:val="restart"/>
            <w:tcBorders>
              <w:top w:val="nil"/>
            </w:tcBorders>
            <w:shd w:val="clear" w:color="auto" w:fill="auto"/>
          </w:tcPr>
          <w:p w:rsidR="002F7747" w:rsidRPr="00F3141E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141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</w:t>
            </w:r>
          </w:p>
        </w:tc>
      </w:tr>
      <w:tr w:rsidR="002F7747" w:rsidRPr="00D7428E" w:rsidTr="002F7747">
        <w:tc>
          <w:tcPr>
            <w:tcW w:w="8897" w:type="dxa"/>
            <w:gridSpan w:val="5"/>
            <w:shd w:val="clear" w:color="auto" w:fill="auto"/>
          </w:tcPr>
          <w:p w:rsidR="002F7747" w:rsidRPr="00D7428E" w:rsidRDefault="002F7747" w:rsidP="002F7747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7428E">
              <w:rPr>
                <w:rFonts w:ascii="Times New Roman" w:hAnsi="Times New Roman"/>
                <w:b/>
                <w:sz w:val="22"/>
                <w:szCs w:val="22"/>
              </w:rPr>
              <w:t>2. Оценка просроченной кредиторской задолженности казенного  учреждения</w:t>
            </w:r>
          </w:p>
        </w:tc>
        <w:tc>
          <w:tcPr>
            <w:tcW w:w="1549" w:type="dxa"/>
            <w:vMerge/>
            <w:shd w:val="clear" w:color="auto" w:fill="auto"/>
          </w:tcPr>
          <w:p w:rsidR="002F7747" w:rsidRPr="00D7428E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7747" w:rsidRPr="00D7428E" w:rsidTr="00F3141E">
        <w:tc>
          <w:tcPr>
            <w:tcW w:w="1345" w:type="dxa"/>
            <w:shd w:val="clear" w:color="auto" w:fill="auto"/>
          </w:tcPr>
          <w:p w:rsidR="002F7747" w:rsidRPr="00D7428E" w:rsidRDefault="002F7747" w:rsidP="00D62D1D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428E">
              <w:rPr>
                <w:rFonts w:ascii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428E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3725" w:type="dxa"/>
            <w:shd w:val="clear" w:color="auto" w:fill="auto"/>
          </w:tcPr>
          <w:p w:rsidR="002F7747" w:rsidRPr="00D7428E" w:rsidRDefault="002F7747" w:rsidP="00D62D1D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D7428E">
              <w:rPr>
                <w:rFonts w:ascii="Times New Roman" w:hAnsi="Times New Roman"/>
                <w:sz w:val="22"/>
                <w:szCs w:val="22"/>
              </w:rPr>
              <w:t>Отношение просроченной кредиторской задолженности казенного  учреждения  к объему бюджетных расходов</w:t>
            </w:r>
          </w:p>
        </w:tc>
        <w:tc>
          <w:tcPr>
            <w:tcW w:w="1559" w:type="dxa"/>
            <w:shd w:val="clear" w:color="auto" w:fill="auto"/>
          </w:tcPr>
          <w:p w:rsidR="002F7747" w:rsidRPr="00D7428E" w:rsidRDefault="002F7747" w:rsidP="00D7428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428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3141E" w:rsidRPr="00F3141E" w:rsidRDefault="00F3141E" w:rsidP="00F3141E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</w:rPr>
            </w:pPr>
            <w:r w:rsidRPr="00F3141E">
              <w:rPr>
                <w:rFonts w:ascii="Times New Roman" w:hAnsi="Times New Roman"/>
                <w:lang w:val="en-US"/>
              </w:rPr>
              <w:t>max=</w:t>
            </w:r>
            <w:r w:rsidRPr="00F3141E">
              <w:rPr>
                <w:rFonts w:ascii="Times New Roman" w:hAnsi="Times New Roman"/>
              </w:rPr>
              <w:t>0%</w:t>
            </w:r>
          </w:p>
          <w:p w:rsidR="002F7747" w:rsidRPr="00D7428E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41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min=</w:t>
            </w:r>
            <w:r w:rsidRPr="00F3141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0,5%</w:t>
            </w:r>
          </w:p>
        </w:tc>
        <w:tc>
          <w:tcPr>
            <w:tcW w:w="992" w:type="dxa"/>
            <w:shd w:val="clear" w:color="auto" w:fill="auto"/>
          </w:tcPr>
          <w:p w:rsidR="002F7747" w:rsidRPr="00D7428E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49" w:type="dxa"/>
            <w:vMerge/>
            <w:shd w:val="clear" w:color="auto" w:fill="auto"/>
          </w:tcPr>
          <w:p w:rsidR="002F7747" w:rsidRPr="00D7428E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7747" w:rsidRPr="00D7428E" w:rsidTr="002F7747">
        <w:tc>
          <w:tcPr>
            <w:tcW w:w="8897" w:type="dxa"/>
            <w:gridSpan w:val="5"/>
            <w:shd w:val="clear" w:color="auto" w:fill="auto"/>
          </w:tcPr>
          <w:p w:rsidR="002F7747" w:rsidRPr="00D7428E" w:rsidRDefault="002F7747" w:rsidP="002F7747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D7428E">
              <w:rPr>
                <w:rFonts w:ascii="Times New Roman" w:hAnsi="Times New Roman"/>
                <w:b/>
                <w:sz w:val="22"/>
                <w:szCs w:val="22"/>
              </w:rPr>
              <w:t>3. Оценка своевременности предоставления бюджетной отчетности  казенным учреждением</w:t>
            </w:r>
          </w:p>
        </w:tc>
        <w:tc>
          <w:tcPr>
            <w:tcW w:w="1549" w:type="dxa"/>
            <w:vMerge/>
            <w:shd w:val="clear" w:color="auto" w:fill="auto"/>
          </w:tcPr>
          <w:p w:rsidR="002F7747" w:rsidRPr="00D7428E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7747" w:rsidRPr="00D7428E" w:rsidTr="00F3141E">
        <w:tc>
          <w:tcPr>
            <w:tcW w:w="1345" w:type="dxa"/>
            <w:shd w:val="clear" w:color="auto" w:fill="auto"/>
          </w:tcPr>
          <w:p w:rsidR="002F7747" w:rsidRPr="00D7428E" w:rsidRDefault="002F7747" w:rsidP="001828B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7428E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428E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3725" w:type="dxa"/>
            <w:shd w:val="clear" w:color="auto" w:fill="auto"/>
          </w:tcPr>
          <w:p w:rsidR="002F7747" w:rsidRPr="00D7428E" w:rsidRDefault="002F7747" w:rsidP="001828B8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7428E">
              <w:rPr>
                <w:rFonts w:ascii="Times New Roman" w:hAnsi="Times New Roman"/>
                <w:sz w:val="22"/>
                <w:szCs w:val="22"/>
              </w:rPr>
              <w:t>Число случаев несвоевременного представления  казенным учреждением квартальной, годовой отчетностей об исполнении областного бюджета</w:t>
            </w:r>
          </w:p>
        </w:tc>
        <w:tc>
          <w:tcPr>
            <w:tcW w:w="1559" w:type="dxa"/>
            <w:shd w:val="clear" w:color="auto" w:fill="auto"/>
          </w:tcPr>
          <w:p w:rsidR="002F7747" w:rsidRPr="00392C3B" w:rsidRDefault="002F7747" w:rsidP="00392C3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2C3B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3141E" w:rsidRPr="00F3141E" w:rsidRDefault="00F3141E" w:rsidP="00F31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1E">
              <w:rPr>
                <w:rFonts w:ascii="Times New Roman" w:hAnsi="Times New Roman"/>
                <w:sz w:val="24"/>
                <w:szCs w:val="24"/>
                <w:lang w:val="en-US"/>
              </w:rPr>
              <w:t>max=</w:t>
            </w:r>
            <w:r w:rsidRPr="00F3141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F7747" w:rsidRPr="00D7428E" w:rsidRDefault="00F3141E" w:rsidP="00F3141E">
            <w:pPr>
              <w:pStyle w:val="Pro-Gramma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41E">
              <w:rPr>
                <w:rFonts w:ascii="Times New Roman" w:eastAsia="Calibri" w:hAnsi="Times New Roman"/>
                <w:sz w:val="24"/>
                <w:lang w:val="en-US" w:eastAsia="en-US"/>
              </w:rPr>
              <w:t>min=</w:t>
            </w:r>
            <w:r w:rsidRPr="00F3141E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F7747" w:rsidRPr="00D7428E" w:rsidRDefault="00F3141E" w:rsidP="00F3141E">
            <w:pPr>
              <w:pStyle w:val="Pro-Gramma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49" w:type="dxa"/>
            <w:vMerge/>
            <w:shd w:val="clear" w:color="auto" w:fill="auto"/>
          </w:tcPr>
          <w:p w:rsidR="002F7747" w:rsidRPr="00D7428E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7747" w:rsidRPr="00D7428E" w:rsidTr="002F7747">
        <w:tc>
          <w:tcPr>
            <w:tcW w:w="8897" w:type="dxa"/>
            <w:gridSpan w:val="5"/>
            <w:shd w:val="clear" w:color="auto" w:fill="auto"/>
          </w:tcPr>
          <w:p w:rsidR="002F7747" w:rsidRPr="00D7428E" w:rsidRDefault="002F7747" w:rsidP="002F7747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D7428E">
              <w:rPr>
                <w:rFonts w:ascii="Times New Roman" w:hAnsi="Times New Roman"/>
                <w:b/>
                <w:sz w:val="22"/>
                <w:szCs w:val="22"/>
              </w:rPr>
              <w:t>4. Оценка безошибочности предоставления бюджетной отчетности  казенным учреждением</w:t>
            </w:r>
          </w:p>
        </w:tc>
        <w:tc>
          <w:tcPr>
            <w:tcW w:w="1549" w:type="dxa"/>
            <w:vMerge/>
            <w:shd w:val="clear" w:color="auto" w:fill="auto"/>
          </w:tcPr>
          <w:p w:rsidR="002F7747" w:rsidRPr="00D7428E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7747" w:rsidRPr="00D7428E" w:rsidTr="00F3141E">
        <w:tc>
          <w:tcPr>
            <w:tcW w:w="1345" w:type="dxa"/>
            <w:shd w:val="clear" w:color="auto" w:fill="auto"/>
          </w:tcPr>
          <w:p w:rsidR="002F7747" w:rsidRPr="00D7428E" w:rsidRDefault="002F7747" w:rsidP="001828B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7428E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428E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3725" w:type="dxa"/>
            <w:shd w:val="clear" w:color="auto" w:fill="auto"/>
          </w:tcPr>
          <w:p w:rsidR="002F7747" w:rsidRPr="00D7428E" w:rsidRDefault="002F7747" w:rsidP="001828B8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D7428E">
              <w:rPr>
                <w:rFonts w:ascii="Times New Roman" w:hAnsi="Times New Roman"/>
                <w:sz w:val="22"/>
                <w:szCs w:val="22"/>
              </w:rPr>
              <w:t>Наличие ошибок в формах бюджетной отчетности, направленной в программном комплексе "Свод-СМАРТ"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F7747" w:rsidRPr="001A17C2" w:rsidRDefault="001A17C2" w:rsidP="00392C3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3141E" w:rsidRPr="00F3141E" w:rsidRDefault="00F3141E" w:rsidP="00F3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1E">
              <w:rPr>
                <w:rFonts w:ascii="Times New Roman" w:hAnsi="Times New Roman"/>
                <w:sz w:val="24"/>
                <w:szCs w:val="24"/>
                <w:lang w:val="en-US"/>
              </w:rPr>
              <w:t>max=</w:t>
            </w:r>
            <w:r w:rsidRPr="00F3141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F7747" w:rsidRPr="00D7428E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41E">
              <w:rPr>
                <w:rFonts w:ascii="Times New Roman" w:eastAsia="Calibri" w:hAnsi="Times New Roman"/>
                <w:sz w:val="24"/>
                <w:lang w:val="en-US" w:eastAsia="en-US"/>
              </w:rPr>
              <w:t>min=</w:t>
            </w:r>
            <w:r w:rsidRPr="00F3141E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F7747" w:rsidRPr="00D7428E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49" w:type="dxa"/>
            <w:vMerge/>
            <w:shd w:val="clear" w:color="auto" w:fill="auto"/>
          </w:tcPr>
          <w:p w:rsidR="002F7747" w:rsidRPr="00D7428E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7747" w:rsidRPr="00D7428E" w:rsidTr="002F7747">
        <w:tc>
          <w:tcPr>
            <w:tcW w:w="8897" w:type="dxa"/>
            <w:gridSpan w:val="5"/>
            <w:shd w:val="clear" w:color="auto" w:fill="auto"/>
          </w:tcPr>
          <w:p w:rsidR="002F7747" w:rsidRPr="00D7428E" w:rsidRDefault="002F7747" w:rsidP="00F3141E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D7428E">
              <w:rPr>
                <w:rFonts w:ascii="Times New Roman" w:hAnsi="Times New Roman"/>
                <w:b/>
                <w:sz w:val="22"/>
                <w:szCs w:val="22"/>
              </w:rPr>
              <w:t xml:space="preserve">5. Оценка полноты размещения сведений, публикуемых казенным учреждением на официальном сайте в сети Интернет </w:t>
            </w:r>
            <w:r w:rsidRPr="00D7428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www</w:t>
            </w:r>
            <w:r w:rsidRPr="00D7428E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D7428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bus</w:t>
            </w:r>
            <w:r w:rsidRPr="00D7428E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proofErr w:type="spellStart"/>
            <w:r w:rsidRPr="00D7428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gov</w:t>
            </w:r>
            <w:proofErr w:type="spellEnd"/>
            <w:r w:rsidRPr="00D7428E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proofErr w:type="spellStart"/>
            <w:r w:rsidRPr="00D7428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549" w:type="dxa"/>
            <w:vMerge/>
            <w:shd w:val="clear" w:color="auto" w:fill="auto"/>
          </w:tcPr>
          <w:p w:rsidR="002F7747" w:rsidRPr="00D7428E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7747" w:rsidRPr="00D7428E" w:rsidTr="00F3141E">
        <w:tc>
          <w:tcPr>
            <w:tcW w:w="1345" w:type="dxa"/>
            <w:shd w:val="clear" w:color="auto" w:fill="auto"/>
          </w:tcPr>
          <w:p w:rsidR="002F7747" w:rsidRPr="00D7428E" w:rsidRDefault="002F7747" w:rsidP="001828B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7428E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428E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3725" w:type="dxa"/>
            <w:shd w:val="clear" w:color="auto" w:fill="auto"/>
          </w:tcPr>
          <w:p w:rsidR="002F7747" w:rsidRPr="00D7428E" w:rsidRDefault="002F7747" w:rsidP="00F3141E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D7428E">
              <w:rPr>
                <w:rFonts w:ascii="Times New Roman" w:hAnsi="Times New Roman"/>
                <w:sz w:val="22"/>
                <w:szCs w:val="22"/>
              </w:rPr>
              <w:t>Число случаев в отчетном периоде не в полном объеме размещения на официальном сайте в сети Интернет www.bus.gov.ru информации в соответствии с требованиями приказа Министерства финансов Российской Федерации от 21 июля 2011 года № 86н</w:t>
            </w:r>
          </w:p>
        </w:tc>
        <w:tc>
          <w:tcPr>
            <w:tcW w:w="1559" w:type="dxa"/>
            <w:shd w:val="clear" w:color="auto" w:fill="auto"/>
          </w:tcPr>
          <w:p w:rsidR="002F7747" w:rsidRPr="00392C3B" w:rsidRDefault="002F7747" w:rsidP="00392C3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2C3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3141E" w:rsidRPr="00F3141E" w:rsidRDefault="00F3141E" w:rsidP="00F3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1E">
              <w:rPr>
                <w:rFonts w:ascii="Times New Roman" w:hAnsi="Times New Roman"/>
                <w:sz w:val="24"/>
                <w:szCs w:val="24"/>
                <w:lang w:val="en-US"/>
              </w:rPr>
              <w:t>max=</w:t>
            </w:r>
            <w:r w:rsidRPr="00F3141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F7747" w:rsidRPr="00D7428E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41E">
              <w:rPr>
                <w:rFonts w:ascii="Times New Roman" w:eastAsia="Calibri" w:hAnsi="Times New Roman"/>
                <w:sz w:val="24"/>
                <w:lang w:val="en-US" w:eastAsia="en-US"/>
              </w:rPr>
              <w:t>min=</w:t>
            </w:r>
            <w:r w:rsidRPr="00F3141E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F7747" w:rsidRPr="00D7428E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49" w:type="dxa"/>
            <w:vMerge/>
            <w:shd w:val="clear" w:color="auto" w:fill="auto"/>
          </w:tcPr>
          <w:p w:rsidR="002F7747" w:rsidRPr="00D7428E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141E" w:rsidRPr="00D7428E" w:rsidTr="00032061">
        <w:tc>
          <w:tcPr>
            <w:tcW w:w="8897" w:type="dxa"/>
            <w:gridSpan w:val="5"/>
            <w:shd w:val="clear" w:color="auto" w:fill="auto"/>
          </w:tcPr>
          <w:p w:rsidR="00F3141E" w:rsidRPr="00D7428E" w:rsidRDefault="00F3141E" w:rsidP="00F3141E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7428E">
              <w:rPr>
                <w:rFonts w:ascii="Times New Roman" w:hAnsi="Times New Roman"/>
                <w:b/>
                <w:sz w:val="22"/>
                <w:szCs w:val="22"/>
              </w:rPr>
              <w:t>6. Оценка качества управления активами казенного учреждения</w:t>
            </w:r>
          </w:p>
        </w:tc>
        <w:tc>
          <w:tcPr>
            <w:tcW w:w="1549" w:type="dxa"/>
            <w:vMerge/>
            <w:shd w:val="clear" w:color="auto" w:fill="auto"/>
          </w:tcPr>
          <w:p w:rsidR="00F3141E" w:rsidRPr="00D7428E" w:rsidRDefault="00F3141E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7747" w:rsidRPr="00D7428E" w:rsidTr="00F3141E">
        <w:tc>
          <w:tcPr>
            <w:tcW w:w="1345" w:type="dxa"/>
            <w:shd w:val="clear" w:color="auto" w:fill="auto"/>
          </w:tcPr>
          <w:p w:rsidR="002F7747" w:rsidRPr="00D7428E" w:rsidRDefault="002F7747" w:rsidP="001828B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7428E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428E">
              <w:rPr>
                <w:rFonts w:ascii="Times New Roman" w:hAnsi="Times New Roman"/>
                <w:sz w:val="22"/>
                <w:szCs w:val="22"/>
                <w:lang w:val="en-US"/>
              </w:rPr>
              <w:t>6.1.</w:t>
            </w:r>
          </w:p>
        </w:tc>
        <w:tc>
          <w:tcPr>
            <w:tcW w:w="3725" w:type="dxa"/>
            <w:shd w:val="clear" w:color="auto" w:fill="auto"/>
          </w:tcPr>
          <w:p w:rsidR="002F7747" w:rsidRPr="00D7428E" w:rsidRDefault="002F7747" w:rsidP="001828B8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7428E">
              <w:rPr>
                <w:rFonts w:ascii="Times New Roman" w:hAnsi="Times New Roman"/>
                <w:sz w:val="22"/>
                <w:szCs w:val="22"/>
              </w:rPr>
              <w:t>Процент недостач и (или) хищений государственной собственности, выявленных у казенного учреждения</w:t>
            </w:r>
          </w:p>
        </w:tc>
        <w:tc>
          <w:tcPr>
            <w:tcW w:w="1559" w:type="dxa"/>
            <w:shd w:val="clear" w:color="auto" w:fill="auto"/>
          </w:tcPr>
          <w:p w:rsidR="002F7747" w:rsidRPr="00392C3B" w:rsidRDefault="002F7747" w:rsidP="00392C3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2C3B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3141E" w:rsidRPr="00F3141E" w:rsidRDefault="00F3141E" w:rsidP="00F3141E">
            <w:pPr>
              <w:spacing w:after="0"/>
              <w:ind w:firstLine="18"/>
              <w:contextualSpacing/>
              <w:jc w:val="center"/>
              <w:rPr>
                <w:rFonts w:ascii="Times New Roman" w:hAnsi="Times New Roman"/>
              </w:rPr>
            </w:pPr>
            <w:r w:rsidRPr="00F3141E">
              <w:rPr>
                <w:rFonts w:ascii="Times New Roman" w:hAnsi="Times New Roman"/>
                <w:lang w:val="en-US"/>
              </w:rPr>
              <w:t>max=</w:t>
            </w:r>
            <w:r w:rsidRPr="00F3141E">
              <w:rPr>
                <w:rFonts w:ascii="Times New Roman" w:hAnsi="Times New Roman"/>
              </w:rPr>
              <w:t>0%</w:t>
            </w:r>
          </w:p>
          <w:p w:rsidR="002F7747" w:rsidRPr="00D7428E" w:rsidRDefault="00F3141E" w:rsidP="00F3141E">
            <w:pPr>
              <w:pStyle w:val="Pro-Gramma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41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min=</w:t>
            </w:r>
            <w:r w:rsidRPr="00F3141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0,1%</w:t>
            </w:r>
          </w:p>
        </w:tc>
        <w:tc>
          <w:tcPr>
            <w:tcW w:w="992" w:type="dxa"/>
            <w:shd w:val="clear" w:color="auto" w:fill="auto"/>
          </w:tcPr>
          <w:p w:rsidR="002F7747" w:rsidRPr="00D7428E" w:rsidRDefault="00F3141E" w:rsidP="00F3141E">
            <w:pPr>
              <w:pStyle w:val="Pro-Gramma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49" w:type="dxa"/>
            <w:vMerge/>
            <w:shd w:val="clear" w:color="auto" w:fill="auto"/>
          </w:tcPr>
          <w:p w:rsidR="002F7747" w:rsidRPr="00D7428E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7747" w:rsidRPr="00D7428E" w:rsidTr="00F3141E">
        <w:tc>
          <w:tcPr>
            <w:tcW w:w="1345" w:type="dxa"/>
            <w:shd w:val="clear" w:color="auto" w:fill="auto"/>
          </w:tcPr>
          <w:p w:rsidR="002F7747" w:rsidRPr="00D7428E" w:rsidRDefault="002F7747" w:rsidP="001828B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428E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428E">
              <w:rPr>
                <w:rFonts w:ascii="Times New Roman" w:hAnsi="Times New Roman"/>
                <w:sz w:val="22"/>
                <w:szCs w:val="22"/>
                <w:lang w:val="en-US"/>
              </w:rPr>
              <w:t>6.2.</w:t>
            </w:r>
          </w:p>
        </w:tc>
        <w:tc>
          <w:tcPr>
            <w:tcW w:w="3725" w:type="dxa"/>
            <w:shd w:val="clear" w:color="auto" w:fill="auto"/>
          </w:tcPr>
          <w:p w:rsidR="002F7747" w:rsidRPr="00D7428E" w:rsidRDefault="002F7747" w:rsidP="001828B8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D7428E">
              <w:rPr>
                <w:rFonts w:ascii="Times New Roman" w:hAnsi="Times New Roman"/>
                <w:sz w:val="22"/>
                <w:szCs w:val="22"/>
              </w:rPr>
              <w:t xml:space="preserve">Отношение просроченной дебиторской задолженности государственного казенного </w:t>
            </w:r>
            <w:r w:rsidRPr="00D7428E">
              <w:rPr>
                <w:rFonts w:ascii="Times New Roman" w:hAnsi="Times New Roman"/>
                <w:sz w:val="22"/>
                <w:szCs w:val="22"/>
              </w:rPr>
              <w:lastRenderedPageBreak/>
              <w:t>учреждения, к объему бюджетных расходов</w:t>
            </w:r>
          </w:p>
        </w:tc>
        <w:tc>
          <w:tcPr>
            <w:tcW w:w="1559" w:type="dxa"/>
            <w:shd w:val="clear" w:color="auto" w:fill="auto"/>
          </w:tcPr>
          <w:p w:rsidR="002F7747" w:rsidRPr="00392C3B" w:rsidRDefault="002F7747" w:rsidP="00392C3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2C3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uto"/>
          </w:tcPr>
          <w:p w:rsidR="00F3141E" w:rsidRPr="00F3141E" w:rsidRDefault="00F3141E" w:rsidP="00F3141E">
            <w:pPr>
              <w:spacing w:after="0"/>
              <w:ind w:firstLine="18"/>
              <w:jc w:val="center"/>
              <w:rPr>
                <w:rFonts w:ascii="Times New Roman" w:hAnsi="Times New Roman"/>
              </w:rPr>
            </w:pPr>
            <w:r w:rsidRPr="00F3141E">
              <w:rPr>
                <w:rFonts w:ascii="Times New Roman" w:hAnsi="Times New Roman"/>
                <w:lang w:val="en-US"/>
              </w:rPr>
              <w:t>max=</w:t>
            </w:r>
            <w:r w:rsidRPr="00F3141E">
              <w:rPr>
                <w:rFonts w:ascii="Times New Roman" w:hAnsi="Times New Roman"/>
              </w:rPr>
              <w:t>0%</w:t>
            </w:r>
          </w:p>
          <w:p w:rsidR="002F7747" w:rsidRPr="00D7428E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41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min=</w:t>
            </w:r>
            <w:r w:rsidRPr="00F3141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0,5%</w:t>
            </w:r>
          </w:p>
        </w:tc>
        <w:tc>
          <w:tcPr>
            <w:tcW w:w="992" w:type="dxa"/>
            <w:shd w:val="clear" w:color="auto" w:fill="auto"/>
          </w:tcPr>
          <w:p w:rsidR="002F7747" w:rsidRPr="00D7428E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49" w:type="dxa"/>
            <w:vMerge/>
            <w:shd w:val="clear" w:color="auto" w:fill="auto"/>
          </w:tcPr>
          <w:p w:rsidR="002F7747" w:rsidRPr="00D7428E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7747" w:rsidRPr="00D7428E" w:rsidTr="002F7747">
        <w:tc>
          <w:tcPr>
            <w:tcW w:w="8897" w:type="dxa"/>
            <w:gridSpan w:val="5"/>
            <w:shd w:val="clear" w:color="auto" w:fill="auto"/>
          </w:tcPr>
          <w:p w:rsidR="002F7747" w:rsidRPr="002F7747" w:rsidRDefault="002F7747" w:rsidP="002F7747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F774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7. Оценка качества осуществления закупок товаров, работ и услуг для обеспечения государственных нужд</w:t>
            </w:r>
          </w:p>
        </w:tc>
        <w:tc>
          <w:tcPr>
            <w:tcW w:w="1549" w:type="dxa"/>
            <w:vMerge w:val="restart"/>
            <w:tcBorders>
              <w:top w:val="nil"/>
            </w:tcBorders>
            <w:shd w:val="clear" w:color="auto" w:fill="auto"/>
          </w:tcPr>
          <w:p w:rsidR="002F7747" w:rsidRPr="00D7428E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7747" w:rsidRPr="00D7428E" w:rsidTr="00F3141E">
        <w:tc>
          <w:tcPr>
            <w:tcW w:w="1345" w:type="dxa"/>
            <w:shd w:val="clear" w:color="auto" w:fill="auto"/>
          </w:tcPr>
          <w:p w:rsidR="002F7747" w:rsidRPr="00D7428E" w:rsidRDefault="002F7747" w:rsidP="001828B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428E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428E">
              <w:rPr>
                <w:rFonts w:ascii="Times New Roman" w:hAnsi="Times New Roman"/>
                <w:sz w:val="22"/>
                <w:szCs w:val="22"/>
                <w:lang w:val="en-US"/>
              </w:rPr>
              <w:t>7.1.</w:t>
            </w:r>
          </w:p>
        </w:tc>
        <w:tc>
          <w:tcPr>
            <w:tcW w:w="3725" w:type="dxa"/>
            <w:shd w:val="clear" w:color="auto" w:fill="auto"/>
          </w:tcPr>
          <w:p w:rsidR="002F7747" w:rsidRPr="00D7428E" w:rsidRDefault="002F7747" w:rsidP="001828B8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D7428E">
              <w:rPr>
                <w:rFonts w:ascii="Times New Roman" w:hAnsi="Times New Roman"/>
                <w:sz w:val="22"/>
                <w:szCs w:val="22"/>
              </w:rPr>
              <w:t>Процент документов государственного казенного учреждения, прошедших контроль в сфере закупок</w:t>
            </w:r>
          </w:p>
        </w:tc>
        <w:tc>
          <w:tcPr>
            <w:tcW w:w="1559" w:type="dxa"/>
            <w:shd w:val="clear" w:color="auto" w:fill="auto"/>
          </w:tcPr>
          <w:p w:rsidR="002F7747" w:rsidRPr="00392C3B" w:rsidRDefault="002F7747" w:rsidP="00392C3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2C3B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3141E" w:rsidRPr="00F3141E" w:rsidRDefault="00F3141E" w:rsidP="00F3141E">
            <w:pPr>
              <w:spacing w:after="0" w:line="240" w:lineRule="auto"/>
              <w:ind w:left="-34"/>
              <w:jc w:val="center"/>
              <w:rPr>
                <w:rFonts w:ascii="Times New Roman" w:hAnsi="Times New Roman"/>
              </w:rPr>
            </w:pPr>
            <w:r w:rsidRPr="00F3141E">
              <w:rPr>
                <w:rFonts w:ascii="Times New Roman" w:hAnsi="Times New Roman"/>
                <w:lang w:val="en-US"/>
              </w:rPr>
              <w:t>max=</w:t>
            </w:r>
            <w:r w:rsidRPr="00F3141E">
              <w:rPr>
                <w:rFonts w:ascii="Times New Roman" w:hAnsi="Times New Roman"/>
              </w:rPr>
              <w:t>95%</w:t>
            </w:r>
          </w:p>
          <w:p w:rsidR="002F7747" w:rsidRPr="00D7428E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41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min=</w:t>
            </w:r>
            <w:r w:rsidRPr="00F3141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75%</w:t>
            </w:r>
          </w:p>
        </w:tc>
        <w:tc>
          <w:tcPr>
            <w:tcW w:w="992" w:type="dxa"/>
            <w:shd w:val="clear" w:color="auto" w:fill="auto"/>
          </w:tcPr>
          <w:p w:rsidR="002F7747" w:rsidRPr="00D7428E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49" w:type="dxa"/>
            <w:vMerge/>
            <w:tcBorders>
              <w:top w:val="nil"/>
            </w:tcBorders>
            <w:shd w:val="clear" w:color="auto" w:fill="auto"/>
          </w:tcPr>
          <w:p w:rsidR="002F7747" w:rsidRPr="00D7428E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7747" w:rsidRPr="00D7428E" w:rsidTr="00F3141E">
        <w:tc>
          <w:tcPr>
            <w:tcW w:w="1345" w:type="dxa"/>
            <w:shd w:val="clear" w:color="auto" w:fill="auto"/>
          </w:tcPr>
          <w:p w:rsidR="002F7747" w:rsidRPr="00D7428E" w:rsidRDefault="002F7747" w:rsidP="001828B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428E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428E">
              <w:rPr>
                <w:rFonts w:ascii="Times New Roman" w:hAnsi="Times New Roman"/>
                <w:sz w:val="22"/>
                <w:szCs w:val="22"/>
                <w:lang w:val="en-US"/>
              </w:rPr>
              <w:t>7.2.</w:t>
            </w:r>
          </w:p>
        </w:tc>
        <w:tc>
          <w:tcPr>
            <w:tcW w:w="3725" w:type="dxa"/>
            <w:shd w:val="clear" w:color="auto" w:fill="auto"/>
          </w:tcPr>
          <w:p w:rsidR="002F7747" w:rsidRPr="00D7428E" w:rsidRDefault="002F7747" w:rsidP="001828B8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D7428E">
              <w:rPr>
                <w:rFonts w:ascii="Times New Roman" w:hAnsi="Times New Roman"/>
                <w:sz w:val="22"/>
                <w:szCs w:val="22"/>
              </w:rPr>
              <w:t xml:space="preserve">Количество административных штрафов, наложенных на должностных лиц  казенного учреждения, за нарушение законодательства о контрактной системе в сфере закупок, в расчете на 100 млн. руб. расходов на </w:t>
            </w:r>
            <w:r w:rsidRPr="00D7428E">
              <w:rPr>
                <w:rFonts w:ascii="Times New Roman" w:hAnsi="Times New Roman"/>
                <w:iCs/>
                <w:sz w:val="22"/>
                <w:szCs w:val="22"/>
              </w:rPr>
              <w:t>оплату товаров, работ и услуг</w:t>
            </w:r>
          </w:p>
        </w:tc>
        <w:tc>
          <w:tcPr>
            <w:tcW w:w="1559" w:type="dxa"/>
            <w:shd w:val="clear" w:color="auto" w:fill="auto"/>
          </w:tcPr>
          <w:p w:rsidR="002F7747" w:rsidRPr="00392C3B" w:rsidRDefault="002F7747" w:rsidP="00392C3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2C3B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3141E" w:rsidRPr="00F3141E" w:rsidRDefault="00F3141E" w:rsidP="00F31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41E">
              <w:rPr>
                <w:rFonts w:ascii="Times New Roman" w:hAnsi="Times New Roman"/>
                <w:lang w:val="en-US"/>
              </w:rPr>
              <w:t>max=</w:t>
            </w:r>
            <w:r w:rsidRPr="00F3141E">
              <w:rPr>
                <w:rFonts w:ascii="Times New Roman" w:hAnsi="Times New Roman"/>
              </w:rPr>
              <w:t>0</w:t>
            </w:r>
          </w:p>
          <w:p w:rsidR="002F7747" w:rsidRPr="00D7428E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41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min=</w:t>
            </w:r>
            <w:r w:rsidRPr="00F3141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F7747" w:rsidRPr="00D7428E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49" w:type="dxa"/>
            <w:vMerge/>
            <w:tcBorders>
              <w:top w:val="nil"/>
            </w:tcBorders>
            <w:shd w:val="clear" w:color="auto" w:fill="auto"/>
          </w:tcPr>
          <w:p w:rsidR="002F7747" w:rsidRPr="00D7428E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7747" w:rsidRPr="00D7428E" w:rsidTr="00F3141E">
        <w:tc>
          <w:tcPr>
            <w:tcW w:w="1345" w:type="dxa"/>
            <w:shd w:val="clear" w:color="auto" w:fill="auto"/>
          </w:tcPr>
          <w:p w:rsidR="002F7747" w:rsidRPr="00D7428E" w:rsidRDefault="002F7747" w:rsidP="001828B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428E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428E">
              <w:rPr>
                <w:rFonts w:ascii="Times New Roman" w:hAnsi="Times New Roman"/>
                <w:sz w:val="22"/>
                <w:szCs w:val="22"/>
                <w:lang w:val="en-US"/>
              </w:rPr>
              <w:t>7.3.</w:t>
            </w:r>
          </w:p>
        </w:tc>
        <w:tc>
          <w:tcPr>
            <w:tcW w:w="3725" w:type="dxa"/>
            <w:shd w:val="clear" w:color="auto" w:fill="auto"/>
          </w:tcPr>
          <w:p w:rsidR="002F7747" w:rsidRPr="00D7428E" w:rsidRDefault="002F7747" w:rsidP="001828B8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D7428E">
              <w:rPr>
                <w:rFonts w:ascii="Times New Roman" w:hAnsi="Times New Roman"/>
                <w:sz w:val="22"/>
                <w:szCs w:val="22"/>
              </w:rPr>
              <w:t>Уровень дебиторской задолженности по расчетам с поставщиками и подрядчиками за отчетный период</w:t>
            </w:r>
          </w:p>
        </w:tc>
        <w:tc>
          <w:tcPr>
            <w:tcW w:w="1559" w:type="dxa"/>
            <w:shd w:val="clear" w:color="auto" w:fill="auto"/>
          </w:tcPr>
          <w:p w:rsidR="002F7747" w:rsidRPr="00F3141E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141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3141E" w:rsidRPr="00F3141E" w:rsidRDefault="00F3141E" w:rsidP="00F314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3141E">
              <w:rPr>
                <w:rFonts w:ascii="Times New Roman" w:hAnsi="Times New Roman"/>
                <w:lang w:val="en-US"/>
              </w:rPr>
              <w:t>max=3</w:t>
            </w:r>
            <w:r w:rsidRPr="00F3141E">
              <w:rPr>
                <w:rFonts w:ascii="Times New Roman" w:hAnsi="Times New Roman"/>
              </w:rPr>
              <w:t>0</w:t>
            </w:r>
            <w:r w:rsidRPr="00F3141E">
              <w:rPr>
                <w:rFonts w:ascii="Times New Roman" w:hAnsi="Times New Roman"/>
                <w:lang w:val="en-US"/>
              </w:rPr>
              <w:t>%</w:t>
            </w:r>
          </w:p>
          <w:p w:rsidR="002F7747" w:rsidRPr="00D7428E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41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min=0%</w:t>
            </w:r>
          </w:p>
        </w:tc>
        <w:tc>
          <w:tcPr>
            <w:tcW w:w="992" w:type="dxa"/>
            <w:shd w:val="clear" w:color="auto" w:fill="auto"/>
          </w:tcPr>
          <w:p w:rsidR="002F7747" w:rsidRPr="00D7428E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49" w:type="dxa"/>
            <w:vMerge/>
            <w:tcBorders>
              <w:top w:val="nil"/>
            </w:tcBorders>
            <w:shd w:val="clear" w:color="auto" w:fill="auto"/>
          </w:tcPr>
          <w:p w:rsidR="002F7747" w:rsidRPr="00D7428E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7747" w:rsidRPr="00D7428E" w:rsidTr="002F7747">
        <w:tc>
          <w:tcPr>
            <w:tcW w:w="8897" w:type="dxa"/>
            <w:gridSpan w:val="5"/>
            <w:shd w:val="clear" w:color="auto" w:fill="auto"/>
          </w:tcPr>
          <w:p w:rsidR="002F7747" w:rsidRPr="00CD0BF4" w:rsidRDefault="002F7747" w:rsidP="00CD0BF4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r w:rsidRPr="00CD0BF4">
              <w:rPr>
                <w:rFonts w:ascii="Times New Roman" w:eastAsia="Times New Roman" w:hAnsi="Times New Roman"/>
                <w:b/>
                <w:lang w:eastAsia="ru-RU"/>
              </w:rPr>
              <w:t>8.Оценка качества финансового менеджмента казенного учреждения</w:t>
            </w:r>
          </w:p>
          <w:p w:rsidR="002F7747" w:rsidRPr="00D7428E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  <w:shd w:val="clear" w:color="auto" w:fill="auto"/>
          </w:tcPr>
          <w:p w:rsidR="002F7747" w:rsidRPr="00D7428E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7747" w:rsidRPr="00D7428E" w:rsidTr="00F3141E">
        <w:tc>
          <w:tcPr>
            <w:tcW w:w="1345" w:type="dxa"/>
            <w:shd w:val="clear" w:color="auto" w:fill="auto"/>
          </w:tcPr>
          <w:p w:rsidR="002F7747" w:rsidRPr="00D7428E" w:rsidRDefault="002F7747" w:rsidP="001828B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428E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428E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 w:rsidRPr="00D7428E">
              <w:rPr>
                <w:rFonts w:ascii="Times New Roman" w:hAnsi="Times New Roman"/>
                <w:sz w:val="22"/>
                <w:szCs w:val="22"/>
              </w:rPr>
              <w:t>.1.</w:t>
            </w:r>
          </w:p>
        </w:tc>
        <w:tc>
          <w:tcPr>
            <w:tcW w:w="3725" w:type="dxa"/>
            <w:shd w:val="clear" w:color="auto" w:fill="auto"/>
          </w:tcPr>
          <w:p w:rsidR="002F7747" w:rsidRPr="00D7428E" w:rsidRDefault="002F7747" w:rsidP="001828B8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D7428E">
              <w:rPr>
                <w:rFonts w:ascii="Times New Roman" w:hAnsi="Times New Roman"/>
                <w:sz w:val="22"/>
                <w:szCs w:val="22"/>
              </w:rPr>
              <w:t>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взыскании с государственного казенного учреждения, по принятым им как получателем бюджетных средств денежным обязательствам</w:t>
            </w:r>
          </w:p>
        </w:tc>
        <w:tc>
          <w:tcPr>
            <w:tcW w:w="1559" w:type="dxa"/>
            <w:shd w:val="clear" w:color="auto" w:fill="auto"/>
          </w:tcPr>
          <w:p w:rsidR="002F7747" w:rsidRPr="001A17C2" w:rsidRDefault="001A17C2" w:rsidP="00F809D0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  <w:lang w:val="en-US"/>
              </w:rPr>
            </w:pPr>
            <w:r w:rsidRPr="001A17C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3141E" w:rsidRPr="00F3141E" w:rsidRDefault="00F3141E" w:rsidP="00F314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3141E">
              <w:rPr>
                <w:rFonts w:ascii="Times New Roman" w:hAnsi="Times New Roman"/>
                <w:lang w:val="en-US"/>
              </w:rPr>
              <w:t>max=0</w:t>
            </w:r>
          </w:p>
          <w:p w:rsidR="002F7747" w:rsidRPr="00D7428E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41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min=1</w:t>
            </w:r>
          </w:p>
        </w:tc>
        <w:tc>
          <w:tcPr>
            <w:tcW w:w="992" w:type="dxa"/>
            <w:shd w:val="clear" w:color="auto" w:fill="auto"/>
          </w:tcPr>
          <w:p w:rsidR="002F7747" w:rsidRPr="00D7428E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49" w:type="dxa"/>
            <w:vMerge/>
            <w:tcBorders>
              <w:top w:val="nil"/>
            </w:tcBorders>
            <w:shd w:val="clear" w:color="auto" w:fill="auto"/>
          </w:tcPr>
          <w:p w:rsidR="002F7747" w:rsidRPr="00D7428E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7747" w:rsidRPr="00D7428E" w:rsidTr="00F3141E">
        <w:tc>
          <w:tcPr>
            <w:tcW w:w="1345" w:type="dxa"/>
            <w:shd w:val="clear" w:color="auto" w:fill="auto"/>
          </w:tcPr>
          <w:p w:rsidR="002F7747" w:rsidRPr="00D7428E" w:rsidRDefault="002F7747" w:rsidP="00A775F6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428E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428E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 w:rsidRPr="00D7428E">
              <w:rPr>
                <w:rFonts w:ascii="Times New Roman" w:hAnsi="Times New Roman"/>
                <w:sz w:val="22"/>
                <w:szCs w:val="22"/>
              </w:rPr>
              <w:t>.2.</w:t>
            </w:r>
          </w:p>
        </w:tc>
        <w:tc>
          <w:tcPr>
            <w:tcW w:w="3725" w:type="dxa"/>
            <w:shd w:val="clear" w:color="auto" w:fill="auto"/>
          </w:tcPr>
          <w:p w:rsidR="002F7747" w:rsidRPr="00D7428E" w:rsidRDefault="002F7747" w:rsidP="001828B8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D7428E">
              <w:rPr>
                <w:rFonts w:ascii="Times New Roman" w:hAnsi="Times New Roman"/>
                <w:sz w:val="22"/>
                <w:szCs w:val="22"/>
              </w:rPr>
              <w:t>Количество решений налогового органа о взыскании с государственного казенного учреждения, налога, сбора, страхового взноса, пеней и штрафов, предусматривающих обращение взыскания на средства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2F7747" w:rsidRPr="001A17C2" w:rsidRDefault="001A17C2" w:rsidP="00F809D0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3141E" w:rsidRPr="00F3141E" w:rsidRDefault="00F3141E" w:rsidP="00F314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3141E">
              <w:rPr>
                <w:rFonts w:ascii="Times New Roman" w:hAnsi="Times New Roman"/>
                <w:lang w:val="en-US"/>
              </w:rPr>
              <w:t>max=0</w:t>
            </w:r>
          </w:p>
          <w:p w:rsidR="002F7747" w:rsidRPr="00D7428E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41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min=1</w:t>
            </w:r>
          </w:p>
        </w:tc>
        <w:tc>
          <w:tcPr>
            <w:tcW w:w="992" w:type="dxa"/>
            <w:shd w:val="clear" w:color="auto" w:fill="auto"/>
          </w:tcPr>
          <w:p w:rsidR="002F7747" w:rsidRPr="00D7428E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49" w:type="dxa"/>
            <w:vMerge/>
            <w:tcBorders>
              <w:top w:val="nil"/>
              <w:bottom w:val="nil"/>
            </w:tcBorders>
            <w:shd w:val="clear" w:color="auto" w:fill="auto"/>
          </w:tcPr>
          <w:p w:rsidR="002F7747" w:rsidRPr="00D7428E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141E" w:rsidRPr="00D7428E" w:rsidTr="00AF671A">
        <w:tc>
          <w:tcPr>
            <w:tcW w:w="5070" w:type="dxa"/>
            <w:gridSpan w:val="2"/>
            <w:shd w:val="clear" w:color="auto" w:fill="auto"/>
          </w:tcPr>
          <w:p w:rsidR="00F3141E" w:rsidRPr="00F3141E" w:rsidRDefault="00F3141E" w:rsidP="00F3141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3141E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F3141E" w:rsidRPr="003849B8" w:rsidRDefault="003849B8" w:rsidP="00F809D0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  <w:lang w:val="en-US"/>
              </w:rPr>
            </w:pPr>
            <w:r w:rsidRPr="003849B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F3141E" w:rsidRPr="00F3141E" w:rsidRDefault="00F3141E" w:rsidP="00F314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F3141E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549" w:type="dxa"/>
            <w:tcBorders>
              <w:top w:val="nil"/>
            </w:tcBorders>
            <w:shd w:val="clear" w:color="auto" w:fill="auto"/>
          </w:tcPr>
          <w:p w:rsidR="00F3141E" w:rsidRPr="00D7428E" w:rsidRDefault="00F3141E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F7747" w:rsidRDefault="002F7747" w:rsidP="00724588">
      <w:pPr>
        <w:pStyle w:val="Pro-Gramma"/>
        <w:spacing w:before="0" w:line="240" w:lineRule="auto"/>
        <w:ind w:left="0" w:firstLine="709"/>
        <w:jc w:val="right"/>
        <w:rPr>
          <w:rFonts w:ascii="Times New Roman" w:hAnsi="Times New Roman"/>
          <w:sz w:val="24"/>
        </w:rPr>
      </w:pPr>
    </w:p>
    <w:p w:rsidR="002F7747" w:rsidRDefault="002F7747" w:rsidP="00724588">
      <w:pPr>
        <w:pStyle w:val="Pro-Gramma"/>
        <w:spacing w:before="0" w:line="240" w:lineRule="auto"/>
        <w:ind w:left="0" w:firstLine="709"/>
        <w:jc w:val="right"/>
        <w:rPr>
          <w:rFonts w:ascii="Times New Roman" w:hAnsi="Times New Roman"/>
          <w:sz w:val="24"/>
        </w:rPr>
      </w:pPr>
    </w:p>
    <w:p w:rsidR="00D34ED3" w:rsidRDefault="00D34ED3"/>
    <w:p w:rsidR="004E5E03" w:rsidRDefault="004E5E03"/>
    <w:p w:rsidR="004E5E03" w:rsidRDefault="004E5E03"/>
    <w:p w:rsidR="004E5E03" w:rsidRDefault="004E5E03"/>
    <w:p w:rsidR="004E5E03" w:rsidRDefault="004E5E03"/>
    <w:p w:rsidR="004E5E03" w:rsidRDefault="004E5E03"/>
    <w:sectPr w:rsidR="004E5E03" w:rsidSect="00D62D1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88"/>
    <w:rsid w:val="00166936"/>
    <w:rsid w:val="001828B8"/>
    <w:rsid w:val="001A17C2"/>
    <w:rsid w:val="002F7747"/>
    <w:rsid w:val="00312B8B"/>
    <w:rsid w:val="003849B8"/>
    <w:rsid w:val="00392C3B"/>
    <w:rsid w:val="00393A69"/>
    <w:rsid w:val="004E5E03"/>
    <w:rsid w:val="00724588"/>
    <w:rsid w:val="00A775F6"/>
    <w:rsid w:val="00CD0BF4"/>
    <w:rsid w:val="00D34ED3"/>
    <w:rsid w:val="00D62D1D"/>
    <w:rsid w:val="00D7428E"/>
    <w:rsid w:val="00F3141E"/>
    <w:rsid w:val="00F809D0"/>
    <w:rsid w:val="00FE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724588"/>
    <w:pPr>
      <w:spacing w:before="120" w:after="0" w:line="288" w:lineRule="auto"/>
      <w:ind w:left="1134"/>
      <w:jc w:val="both"/>
    </w:pPr>
    <w:rPr>
      <w:rFonts w:ascii="Georgia" w:eastAsia="Times New Roman" w:hAnsi="Georgia"/>
      <w:sz w:val="20"/>
      <w:szCs w:val="24"/>
      <w:lang w:eastAsia="ru-RU"/>
    </w:rPr>
  </w:style>
  <w:style w:type="character" w:customStyle="1" w:styleId="Pro-Gramma0">
    <w:name w:val="Pro-Gramma Знак"/>
    <w:link w:val="Pro-Gramma"/>
    <w:rsid w:val="00724588"/>
    <w:rPr>
      <w:rFonts w:ascii="Georgia" w:eastAsia="Times New Roman" w:hAnsi="Georgia" w:cs="Times New Roman"/>
      <w:sz w:val="20"/>
      <w:szCs w:val="24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F3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314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724588"/>
    <w:pPr>
      <w:spacing w:before="120" w:after="0" w:line="288" w:lineRule="auto"/>
      <w:ind w:left="1134"/>
      <w:jc w:val="both"/>
    </w:pPr>
    <w:rPr>
      <w:rFonts w:ascii="Georgia" w:eastAsia="Times New Roman" w:hAnsi="Georgia"/>
      <w:sz w:val="20"/>
      <w:szCs w:val="24"/>
      <w:lang w:eastAsia="ru-RU"/>
    </w:rPr>
  </w:style>
  <w:style w:type="character" w:customStyle="1" w:styleId="Pro-Gramma0">
    <w:name w:val="Pro-Gramma Знак"/>
    <w:link w:val="Pro-Gramma"/>
    <w:rsid w:val="00724588"/>
    <w:rPr>
      <w:rFonts w:ascii="Georgia" w:eastAsia="Times New Roman" w:hAnsi="Georgia" w:cs="Times New Roman"/>
      <w:sz w:val="20"/>
      <w:szCs w:val="24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F3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314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cial.lenobl.ru/ru/o-komitete/podvedomstvennye-organizatsii/stacionarnye-uchrezhdeniya-socialnogo-obsluzhivaniya-naseleniya/gerontologicheskij-centr-leningradskoj-obla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Елена Александровна</dc:creator>
  <cp:lastModifiedBy>Алексей Петрович Смирнов</cp:lastModifiedBy>
  <cp:revision>2</cp:revision>
  <dcterms:created xsi:type="dcterms:W3CDTF">2021-03-25T13:45:00Z</dcterms:created>
  <dcterms:modified xsi:type="dcterms:W3CDTF">2021-03-25T13:45:00Z</dcterms:modified>
</cp:coreProperties>
</file>