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8" w:rsidRPr="005A4CEB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27298" w:rsidRPr="005A4CEB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298" w:rsidRPr="005A4CEB" w:rsidRDefault="00C27298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1478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6D" w:rsidRPr="005A4CEB" w:rsidRDefault="00E9425D" w:rsidP="007A30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Ведомственный п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7A303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060D4E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</w:t>
      </w:r>
      <w:r w:rsidR="00D933B4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социальной защите населения</w:t>
      </w:r>
      <w:r w:rsidR="00EA4FF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7A303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EC8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3680F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A45E3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 w:rsidR="000701BF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14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A45E3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925A8E" w:rsidRPr="005A4CEB" w:rsidRDefault="00925A8E" w:rsidP="00E9425D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  <w:gridCol w:w="10"/>
        <w:gridCol w:w="40"/>
      </w:tblGrid>
      <w:tr w:rsidR="002E196D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2E196D" w:rsidP="002E1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3511D7"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УГРОЗ, ОПАСНОСТЕЙ, ПРОЯВЛЕНИЙ КОРРУПЦИОННОЙ ДЕЯТЕЛЬНОСТИ</w:t>
            </w:r>
          </w:p>
        </w:tc>
      </w:tr>
      <w:tr w:rsidR="00A85D2B" w:rsidRPr="005A4CEB" w:rsidTr="001F10FA">
        <w:trPr>
          <w:trHeight w:val="65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2E196D" w:rsidRPr="005A4CEB" w:rsidRDefault="00E9425D" w:rsidP="006C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196D" w:rsidRPr="005A4CEB" w:rsidRDefault="00E9425D" w:rsidP="006C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2E196D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1D7" w:rsidRPr="005A4CEB" w:rsidTr="001F10FA">
        <w:trPr>
          <w:trHeight w:val="191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проектов приказов комитета,  действующих приказов комитета 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их правовой экспертизы и</w:t>
            </w:r>
            <w:r w:rsidR="001C5127" w:rsidRPr="005A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мониторинге их применения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предусмотренных федеральным и/или областным законодательством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127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п. 1.7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D0189" w:rsidRPr="005A4CEB" w:rsidRDefault="009D0189" w:rsidP="009D0189">
            <w:pPr>
              <w:pStyle w:val="a3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3B" w:rsidRPr="005A4CEB" w:rsidRDefault="00ED123B" w:rsidP="003511D7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D7" w:rsidRPr="005A4CEB" w:rsidRDefault="004C7560" w:rsidP="003511D7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511D7" w:rsidRPr="005A4CEB" w:rsidRDefault="003511D7" w:rsidP="00ED123B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3511D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3511D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3B" w:rsidRPr="005A4CEB" w:rsidRDefault="00ED123B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3B" w:rsidRPr="005A4CEB" w:rsidRDefault="00ED123B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11D7" w:rsidRPr="005A4CEB" w:rsidRDefault="003511D7" w:rsidP="00157C7A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5A4CEB" w:rsidRDefault="003511D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7" w:rsidRPr="005A4CEB" w:rsidTr="001F10FA">
        <w:trPr>
          <w:trHeight w:val="135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Ленинградской области на официальном сайте комитета  в информационно-телекоммуникационной сети «Интернет» для организации проведения независимой антикоррупционной экспертизы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5127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п. 1.7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5A4CEB" w:rsidRDefault="003511D7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2" w:rsidRPr="005A4CEB" w:rsidRDefault="004C7560" w:rsidP="00AB7282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511D7" w:rsidRPr="005A4CEB" w:rsidRDefault="003511D7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1D7" w:rsidRPr="005A4CEB" w:rsidRDefault="003511D7" w:rsidP="00157C7A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3511D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3511D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11D7" w:rsidRPr="005A4CEB" w:rsidRDefault="003511D7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5A4CEB" w:rsidRDefault="003511D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7" w:rsidRPr="005A4CEB" w:rsidTr="001F10FA">
        <w:trPr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C5127" w:rsidRPr="005A4CEB" w:rsidRDefault="001C5127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C5127" w:rsidRPr="005A4CEB" w:rsidRDefault="00ED123B" w:rsidP="00ED123B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отчетов о результатах антикоррупционной экспертизы в комитет правового обеспечения Ленинградской области </w:t>
            </w:r>
            <w:r w:rsidR="00A56E9E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(п.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 Примерного порядка, утвержденного </w:t>
            </w:r>
            <w:r w:rsidR="001F10FA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остановлением Правительства Ленинградской области от 23.11.2010 N 310).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D123B" w:rsidRPr="005A4CEB" w:rsidRDefault="00ED123B" w:rsidP="00ED123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3B" w:rsidRPr="005A4CEB" w:rsidRDefault="00ED123B" w:rsidP="0074049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Промежуточный (полугодовой) отчет</w:t>
            </w:r>
          </w:p>
          <w:p w:rsidR="00ED123B" w:rsidRPr="005A4CEB" w:rsidRDefault="00935F6C" w:rsidP="00ED123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до 5 июля 2019</w:t>
            </w:r>
            <w:r w:rsidR="00ED123B" w:rsidRPr="005A4CE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D123B" w:rsidRPr="005A4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127" w:rsidRPr="005A4CEB" w:rsidRDefault="00ED123B" w:rsidP="00ED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Итоговый отчет до 15 января 2019-2020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D123B" w:rsidRPr="005A4CEB" w:rsidRDefault="00ED123B" w:rsidP="0074049C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3B" w:rsidRPr="005A4CEB" w:rsidRDefault="00ED123B" w:rsidP="00ED123B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C5127" w:rsidRPr="005A4CEB" w:rsidRDefault="001C512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91" w:rsidRPr="005A4CEB" w:rsidTr="001F10FA">
        <w:trPr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3391" w:rsidRPr="005A4CEB" w:rsidRDefault="00F63391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3391" w:rsidRPr="005A4CEB" w:rsidRDefault="00042554" w:rsidP="00042554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докладов о результатах проведения антикоррупционного мониторинга в аппарат Губернатора и Правительства Ленинградской области</w:t>
            </w:r>
            <w:r w:rsidR="00E805A8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391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E805A8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 1 и подп. 2.2 п. 2  р</w:t>
            </w:r>
            <w:r w:rsidR="00AB6789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аспо</w:t>
            </w:r>
            <w:r w:rsidR="00E805A8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ряжения</w:t>
            </w:r>
            <w:r w:rsidR="00AB6789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Губернатора Ленинградской области от 05.03.2018 № 126-рг</w:t>
            </w:r>
            <w:r w:rsidR="00F63391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3391" w:rsidRPr="005A4CEB" w:rsidRDefault="001E5C66" w:rsidP="0004255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До 18 января </w:t>
            </w:r>
            <w:r w:rsidR="00E805A8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42554" w:rsidRPr="005A4CEB" w:rsidRDefault="00042554" w:rsidP="00042554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91" w:rsidRPr="005A4CEB" w:rsidRDefault="00042554" w:rsidP="00042554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3391" w:rsidRPr="005A4CEB" w:rsidRDefault="00F6339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1F10FA">
        <w:trPr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F63391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 w:rsidR="0004255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 отчетов о выполнении п. 1.1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п. 1.2 </w:t>
            </w:r>
            <w:r w:rsidR="00111E2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 противодействия коррупции в комитете по социальной защите населен</w:t>
            </w:r>
            <w:r w:rsidR="009D018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Ленинградской области на </w:t>
            </w:r>
            <w:r w:rsidR="0043680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="005467F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="001F10F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  <w:r w:rsidR="00111E2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Ведомственный план)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FB1" w:rsidRPr="005A4CEB" w:rsidRDefault="00CB4FB1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3680F" w:rsidRPr="005A4CEB" w:rsidRDefault="0043680F" w:rsidP="0043680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3680F" w:rsidRPr="005A4CEB" w:rsidRDefault="0043680F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43680F" w:rsidRPr="000C5343" w:rsidRDefault="0043680F" w:rsidP="0043680F">
            <w:pPr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4FB1" w:rsidRPr="005A4CEB" w:rsidRDefault="009523CD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CB4FB1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9D0189" w:rsidRPr="005A4CEB" w:rsidRDefault="009D0189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9D0189" w:rsidRPr="005A4CEB" w:rsidRDefault="009D0189" w:rsidP="009D018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CB4FB1" w:rsidRPr="005A4CEB" w:rsidRDefault="00CB4FB1" w:rsidP="00CB4FB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 </w:t>
            </w:r>
          </w:p>
          <w:p w:rsidR="00CB4FB1" w:rsidRPr="005A4CEB" w:rsidRDefault="00CB4FB1" w:rsidP="00CB4FB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5467F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9D018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7F9" w:rsidRPr="000C5343" w:rsidRDefault="005467F9" w:rsidP="0043680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FB1" w:rsidRPr="005A4CEB" w:rsidRDefault="005467F9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CB4FB1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282" w:rsidRPr="005A4CEB" w:rsidRDefault="00AB7282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282" w:rsidRPr="005A4CEB" w:rsidRDefault="00AB7282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0FA" w:rsidRPr="005A4CEB" w:rsidRDefault="001F10FA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0FA" w:rsidRPr="005A4CEB" w:rsidRDefault="001F10FA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5A4CEB" w:rsidRDefault="009D0189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11E2D" w:rsidRPr="005A4CEB" w:rsidRDefault="00111E2D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2D" w:rsidRPr="005A4CEB" w:rsidRDefault="00111E2D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A4CEB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6D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517BB" w:rsidRPr="005A4CEB" w:rsidRDefault="004517BB" w:rsidP="00451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ОРГАНИЗАЦИОННЫЕ, ТЕХНИЧЕСКИЕ, ПРАВОВЫЕ, </w:t>
            </w:r>
          </w:p>
          <w:p w:rsidR="002E196D" w:rsidRPr="005A4CEB" w:rsidRDefault="004517BB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МЕРЫ ОБЕСПЕЧЕНИЯ ПРОТИВОДЕЙСТВИЯ КОРРУПЦИИ</w:t>
            </w:r>
          </w:p>
        </w:tc>
      </w:tr>
      <w:tr w:rsidR="004517BB" w:rsidRPr="005A4CEB" w:rsidTr="00E805A8">
        <w:trPr>
          <w:gridAfter w:val="3"/>
          <w:wAfter w:w="90" w:type="dxa"/>
          <w:trHeight w:val="68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председателю  комитета по социальной защите населения Ленинградской области (далее – комитет) проектов ежеквартальных и иных отчетов комитета о выполнении ме</w:t>
            </w:r>
            <w:r w:rsidR="00111E2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Плана противодействия коррупции</w:t>
            </w:r>
            <w:r w:rsidR="009D018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</w:t>
            </w:r>
            <w:r w:rsidR="005467F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нинградской области на 2018-2020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9D018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9918E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18E2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1.2 Плана противодействия коррупции в Ленинградской области на 2018-2020 годы).</w:t>
            </w:r>
          </w:p>
          <w:p w:rsidR="004517BB" w:rsidRPr="005A4CEB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7BB" w:rsidRPr="005A4CEB" w:rsidRDefault="004517BB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3680F" w:rsidRPr="005A4CEB" w:rsidRDefault="0043680F" w:rsidP="0043680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3680F" w:rsidRPr="005A4CEB" w:rsidRDefault="0043680F" w:rsidP="0043680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43680F" w:rsidRPr="000C5343" w:rsidRDefault="0043680F" w:rsidP="0043680F">
            <w:pPr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3F6651" w:rsidRPr="000C5343" w:rsidRDefault="003F6651" w:rsidP="003F6651">
            <w:pPr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517BB" w:rsidRPr="005A4CEB" w:rsidRDefault="003F6651" w:rsidP="003F6651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  <w:r w:rsidR="009D018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7BB" w:rsidRPr="005A4CEB">
              <w:rPr>
                <w:rFonts w:ascii="Times New Roman" w:hAnsi="Times New Roman" w:cs="Times New Roman"/>
                <w:sz w:val="24"/>
                <w:szCs w:val="24"/>
              </w:rPr>
              <w:t>(или в иной срок, установленный комиссией по координации работы по противодействию коррупции в Ленинградской области).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E2D" w:rsidRPr="005A4CEB" w:rsidRDefault="00111E2D" w:rsidP="0011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17BB" w:rsidRPr="000C5343" w:rsidRDefault="004517BB" w:rsidP="00157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(свод)</w:t>
            </w: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BB" w:rsidRPr="005A4CEB" w:rsidTr="001F10FA">
        <w:trPr>
          <w:gridAfter w:val="2"/>
          <w:wAfter w:w="50" w:type="dxa"/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C60B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0B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7BB" w:rsidRPr="005A4CEB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ind w:right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сведений о результатах реализации мероприятий, предусмотренных Ведомственным планом</w:t>
            </w:r>
            <w:r w:rsidR="001F10FA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0FA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1.2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82" w:rsidRPr="005A4CEB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5A4CEB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4517BB" w:rsidRPr="005A4CEB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Ведомственным планом</w:t>
            </w:r>
          </w:p>
          <w:p w:rsidR="004517BB" w:rsidRPr="005A4CEB" w:rsidRDefault="004517BB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4517B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517BB" w:rsidRPr="005A4CEB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821867">
        <w:trPr>
          <w:gridAfter w:val="2"/>
          <w:wAfter w:w="50" w:type="dxa"/>
          <w:trHeight w:val="36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7F2FB3" w:rsidP="00111E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актуальности действующего законодательства, анализ опыта субъектов Российской Федерации, взаимодействие с органами прокуратуры, юстиции, при согласовании проектов нормативных правовых актов, проведение разъяснительной работы с исполнителями (разработчиками проектов нормативных правовых актов), по вопросам юридико-технического оформления текста проектов приказов, анализ предложений независимых экспертов, экспертных учреждений, направление работников, ответственных за осуществление работы по противодействию коррупции в комитете на курсы пов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ышения квалификации, семинары 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11.</w:t>
            </w:r>
            <w:r w:rsidR="008F0614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2018-2020 годы).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1867" w:rsidRPr="005A4CEB" w:rsidRDefault="00821867" w:rsidP="0082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B4FB1" w:rsidRPr="005A4CEB" w:rsidRDefault="00CB4FB1" w:rsidP="00111E2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11E2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14" w:rsidRPr="005A4CEB" w:rsidRDefault="008F0614" w:rsidP="00A56E9E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5A4CEB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821867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6B3582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805A8" w:rsidRPr="005A4CEB" w:rsidRDefault="00CB4FB1" w:rsidP="00DE418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гражданских служащих комитета  в должностные обязанности, которых входит участие в противодействии коррупции на курсы повышения квалификации (профессиональной переподготовки)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(к п. 11.</w:t>
            </w:r>
            <w:r w:rsidR="008F0614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2018-2020 годы).</w:t>
            </w:r>
            <w:r w:rsidR="00821867" w:rsidRPr="005A4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1867" w:rsidRPr="005A4CEB" w:rsidRDefault="00821867" w:rsidP="00CF4C3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B4FB1" w:rsidRPr="005A4CEB" w:rsidRDefault="00CB4FB1" w:rsidP="00CF4C3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  планом обучения)</w:t>
            </w:r>
            <w:r w:rsidR="006B3582" w:rsidRPr="005A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80806" w:rsidRPr="005A4CEB" w:rsidRDefault="00380806" w:rsidP="00380806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9D0189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5A4CEB" w:rsidRDefault="00CB4FB1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1F10FA">
        <w:trPr>
          <w:gridAfter w:val="2"/>
          <w:wAfter w:w="5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CB4FB1" w:rsidRPr="005A4CEB" w:rsidRDefault="00CB4FB1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A4CEB" w:rsidRDefault="00CB4FB1" w:rsidP="003808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работников комитета в семинарах и совещаниях по обмену опыт</w:t>
            </w:r>
            <w:r w:rsidR="0038080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работы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 противодействия и профилактики коррупции, организованных аппаратом Губернатора и Правительства Ленинградской области </w:t>
            </w:r>
            <w:r w:rsidR="008F0614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11.1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17DB" w:rsidRPr="005A4CEB" w:rsidRDefault="00F617DB" w:rsidP="008F061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7DB" w:rsidRPr="005A4CEB" w:rsidRDefault="00F617DB" w:rsidP="008F061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14" w:rsidRPr="005A4CEB" w:rsidRDefault="008F0614" w:rsidP="008F061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23D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CB4FB1" w:rsidRPr="005A4CEB" w:rsidRDefault="00CB4FB1" w:rsidP="00157C7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5A4CEB" w:rsidRDefault="00CB4FB1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57C7A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A4CEB" w:rsidRDefault="00CB4FB1" w:rsidP="0038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B4FB1" w:rsidRPr="005A4CEB" w:rsidTr="005929D9">
        <w:trPr>
          <w:gridAfter w:val="3"/>
          <w:wAfter w:w="90" w:type="dxa"/>
          <w:trHeight w:val="163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CB4FB1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CB4FB1" w:rsidP="00157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работников комитета отрицательного отношения к коррупции</w:t>
            </w:r>
            <w:r w:rsidR="0068196E" w:rsidRPr="005A4CEB">
              <w:rPr>
                <w:rFonts w:ascii="Times New Roman" w:hAnsi="Times New Roman" w:cs="Times New Roman"/>
                <w:sz w:val="24"/>
                <w:szCs w:val="24"/>
              </w:rPr>
              <w:t>, в том числе поср</w:t>
            </w:r>
            <w:r w:rsidR="00A039C5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едством реализации мероприятий, </w:t>
            </w:r>
            <w:r w:rsidR="0068196E" w:rsidRPr="005A4CEB">
              <w:rPr>
                <w:rFonts w:ascii="Times New Roman" w:hAnsi="Times New Roman" w:cs="Times New Roman"/>
                <w:sz w:val="24"/>
                <w:szCs w:val="24"/>
              </w:rPr>
              <w:t>предусмотренных разделом 4 Ведомственного плана</w:t>
            </w:r>
            <w:r w:rsidR="0000489C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11.5 Плана противодействия коррупции в Ленинградской области на 2018-2020 годы)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5929D9" w:rsidRPr="005A4CEB" w:rsidRDefault="005929D9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D9" w:rsidRPr="005A4CEB" w:rsidRDefault="005929D9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B4FB1" w:rsidRPr="005A4CEB" w:rsidRDefault="00CB4FB1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5A4CEB" w:rsidRDefault="00CB4FB1" w:rsidP="00157C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A4CEB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B4FB1" w:rsidRPr="005A4CEB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5929D9">
        <w:trPr>
          <w:gridAfter w:val="3"/>
          <w:wAfter w:w="90" w:type="dxa"/>
          <w:trHeight w:val="13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6B3582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0C5343" w:rsidRPr="000C5343" w:rsidRDefault="00CB4FB1" w:rsidP="000C5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среди работников комитета и немедленное информирование об этом председателя комитета</w:t>
            </w:r>
            <w:r w:rsidR="0000489C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11.5 Плана противодействия коррупции в Ленинградской области на 2018-2020 годы)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A4CEB" w:rsidRDefault="005929D9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A4CEB" w:rsidRDefault="00CB4FB1" w:rsidP="005929D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комитета</w:t>
            </w:r>
          </w:p>
        </w:tc>
      </w:tr>
      <w:tr w:rsidR="004F025B" w:rsidRPr="005A4CEB" w:rsidTr="0000489C">
        <w:trPr>
          <w:gridAfter w:val="3"/>
          <w:wAfter w:w="90" w:type="dxa"/>
          <w:trHeight w:val="101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отдел правового обеспечения отчета о выполнении п. 2.5 Ведомственного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4F025B" w:rsidRPr="005A4CEB" w:rsidRDefault="004F025B" w:rsidP="00935F6C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7DB" w:rsidRPr="005A4CEB" w:rsidRDefault="00F617D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F025B" w:rsidRPr="005A4CEB" w:rsidRDefault="004F025B" w:rsidP="00343CD4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4F025B">
        <w:trPr>
          <w:gridAfter w:val="3"/>
          <w:wAfter w:w="90" w:type="dxa"/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A56E9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екта отчета о выполнении п. 2.5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A2" w:rsidRPr="005A4CEB" w:rsidRDefault="00627AA2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A2" w:rsidRPr="005A4CEB" w:rsidRDefault="00627AA2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F025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</w:p>
          <w:p w:rsidR="000C5343" w:rsidRPr="005A4CEB" w:rsidRDefault="000C5343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4F025B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D44EC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343CD4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2"/>
          <w:wAfter w:w="50" w:type="dxa"/>
          <w:trHeight w:val="4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  <w:p w:rsidR="004F025B" w:rsidRPr="005A4CEB" w:rsidRDefault="004F025B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380806">
            <w:pPr>
              <w:jc w:val="both"/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гражданскими</w:t>
            </w:r>
            <w:r w:rsidRPr="005A4CEB"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D44EC5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C5343" w:rsidRDefault="000C5343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Default="004F025B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0C5343" w:rsidRPr="005A4CEB" w:rsidRDefault="000C5343" w:rsidP="000C534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0C5343">
        <w:trPr>
          <w:gridAfter w:val="2"/>
          <w:wAfter w:w="50" w:type="dxa"/>
          <w:trHeight w:val="25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C5343" w:rsidRDefault="004F025B" w:rsidP="00380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уклонения работников комитета от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такой обязанности и немедленное информирование </w:t>
            </w:r>
            <w:r w:rsidR="0038080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этом председателя комитета.</w:t>
            </w:r>
          </w:p>
          <w:p w:rsidR="000C5343" w:rsidRDefault="000C5343" w:rsidP="003808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5343" w:rsidRPr="000C5343" w:rsidRDefault="000C5343" w:rsidP="003808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126F83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Default="004F025B" w:rsidP="00380806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0C5343" w:rsidRPr="005A4CEB" w:rsidRDefault="000C5343" w:rsidP="000C534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FFE" w:rsidRPr="005A4CEB" w:rsidTr="00576FFE">
        <w:trPr>
          <w:gridAfter w:val="2"/>
          <w:wAfter w:w="50" w:type="dxa"/>
          <w:trHeight w:val="69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76FFE" w:rsidRPr="005A4CEB" w:rsidRDefault="00576FFE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76FFE" w:rsidRPr="005A4CEB" w:rsidRDefault="00576FFE" w:rsidP="00702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Управление Минюста России по Ленинградской области информации по мониторингу реализации Федерального закона от 21.11.2011 № 324-ФЗ «О бесплатной юридической помощи в РФ» об оказании бесплатной юридической помощи гражданам </w:t>
            </w:r>
            <w:r w:rsidR="007029FF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(письмо управления Минюста России по Ленинградской области от 17.06.2014 № 47/03-2106).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76FFE" w:rsidRPr="005A4CEB" w:rsidRDefault="00126F83" w:rsidP="00576FFE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 2019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576FFE" w:rsidRPr="005A4CEB" w:rsidRDefault="00126F83" w:rsidP="00576FFE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76FFE" w:rsidRPr="005A4CEB" w:rsidRDefault="00576FFE" w:rsidP="00576FF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76FFE" w:rsidRPr="005A4CEB" w:rsidRDefault="00576FFE" w:rsidP="00380806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FF" w:rsidRPr="005A4CEB" w:rsidTr="007029FF">
        <w:trPr>
          <w:gridAfter w:val="2"/>
          <w:wAfter w:w="50" w:type="dxa"/>
          <w:trHeight w:val="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029FF" w:rsidRPr="005A4CEB" w:rsidRDefault="007029FF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029FF" w:rsidRDefault="007029FF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мер принятых органами исполнительной власти Ленинградской области, а также подведомственными им государственными учреждениями по правовому информированию населения Ленинградской области и об оказанной бесплатной юридической помощи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остановление Правительства Ленинградской области от 07.03.2013 N 65, постановление Правительства Ленинградской области от 19.09.2013 N 301).</w:t>
            </w: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Pr="005A4CEB" w:rsidRDefault="000C5343" w:rsidP="00576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C5343" w:rsidRDefault="000C5343" w:rsidP="000C534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FF" w:rsidRPr="005A4CEB" w:rsidRDefault="00126F83" w:rsidP="000C534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 2019</w:t>
            </w:r>
            <w:r w:rsidR="007029F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7029FF" w:rsidRDefault="00126F8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</w:t>
            </w:r>
            <w:r w:rsidR="007029F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Pr="005A4CEB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029FF" w:rsidRDefault="007029FF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C5343" w:rsidRDefault="000C5343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Pr="005A4CEB" w:rsidRDefault="000C5343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FF" w:rsidRPr="005A4CEB" w:rsidRDefault="007029FF" w:rsidP="00576FF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F025B" w:rsidRPr="005A4CEB" w:rsidRDefault="004F025B" w:rsidP="008778D7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ВЗАИМОДЕЙСТВИЕ ОРГАНОВ ИСПОЛНИТЕЛЬНОЙ ВЛАСТИ ЛЕНИНГРАДСКОЙ ОБЛАСТИ С ИНСТИТУТАМИ ГРАЖДАНСКОГО ОБЩЕСТВА ПО ПРОТИВОДЕЙСТВИЮ КОРРУПЦИИ</w:t>
            </w:r>
          </w:p>
        </w:tc>
      </w:tr>
      <w:tr w:rsidR="004F025B" w:rsidRPr="005A4CEB" w:rsidTr="00343CD4">
        <w:trPr>
          <w:gridAfter w:val="1"/>
          <w:wAfter w:w="40" w:type="dxa"/>
          <w:trHeight w:val="16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сайте комитета в информационно 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="00152920"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9.8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343CD4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F025B" w:rsidRPr="005A4CEB" w:rsidRDefault="004F025B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  <w:r w:rsidR="000C5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5343" w:rsidRPr="000C5343" w:rsidRDefault="000C5343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4F025B" w:rsidRPr="005A4CE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32409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52920">
        <w:trPr>
          <w:gridAfter w:val="1"/>
          <w:wAfter w:w="40" w:type="dxa"/>
          <w:trHeight w:val="353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Default="004F025B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отдел правового обеспечения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Федеральным законом от 09.02.2009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8-ФЗ «Об обеспечении доступа к информации о деятельности государственных органов и органов местного самоуправления» отчетов об актуализации информации на официальном сайте комитета, в сфере компетенции структурного подразделения комитета.</w:t>
            </w: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Pr="005A4CEB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4F025B" w:rsidRPr="005A4CEB" w:rsidRDefault="004F025B" w:rsidP="0032409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декабря.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23DDB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F025B" w:rsidRPr="005A4CE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AC0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CE753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3.1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B4357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3B2BB9" w:rsidRPr="00126F83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F025B" w:rsidRPr="005A4CEB" w:rsidRDefault="003B2BB9" w:rsidP="003B2BB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343CD4">
        <w:trPr>
          <w:gridAfter w:val="1"/>
          <w:wAfter w:w="40" w:type="dxa"/>
          <w:trHeight w:val="352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60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учреждениях. </w:t>
            </w: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Немедленное информирование председателя комитета обо всех сообщениях</w:t>
            </w:r>
            <w:r w:rsidR="00CD6CB0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проявлениях в К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омитете и подведомственных учреждениях. </w:t>
            </w: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аппарат Губернатора и Правительства Ленинградской области информации о поступивших коррупционных о</w:t>
            </w:r>
            <w:r w:rsidR="00152920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бращениях граждан и организаций</w:t>
            </w:r>
          </w:p>
          <w:p w:rsidR="00343CD4" w:rsidRPr="005A4CEB" w:rsidRDefault="00343CD4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п.3.3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23DDB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343CD4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4F025B" w:rsidRPr="005A4CEB" w:rsidRDefault="004F025B" w:rsidP="00111E2D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43CD4" w:rsidRPr="005A4CEB" w:rsidRDefault="00343CD4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CD4" w:rsidRPr="005A4CEB" w:rsidRDefault="00343CD4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0C5343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(ответственный)</w:t>
            </w: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5A4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5378F1">
            <w:pPr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 о коррупционных проявлениях в комитете, а также функционировании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27 марта;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26 июня;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26 марта;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25 июня;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4F025B" w:rsidRPr="005A4CEB" w:rsidRDefault="004F025B" w:rsidP="00343CD4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25 декабря.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0034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343CD4">
        <w:trPr>
          <w:gridAfter w:val="1"/>
          <w:wAfter w:w="40" w:type="dxa"/>
          <w:trHeight w:val="111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AC0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CE753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3.2</w:t>
            </w:r>
            <w:r w:rsidR="00CD6CB0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CD4" w:rsidRPr="005A4CEB" w:rsidRDefault="00343CD4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F025B" w:rsidRPr="005A4CEB" w:rsidRDefault="004F025B" w:rsidP="00575D6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B0" w:rsidRPr="005A4CEB" w:rsidRDefault="00CD6CB0" w:rsidP="00CD6CB0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575D6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3B20FA">
        <w:trPr>
          <w:gridAfter w:val="1"/>
          <w:wAfter w:w="40" w:type="dxa"/>
          <w:trHeight w:val="14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08788D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посредством публикаций в СМИ, подготовки новостных сюжетов о порядке и условиях оказания бесплатной юридической помощи на территории Ленинградской области</w:t>
            </w:r>
            <w:r w:rsidR="003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0FA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БЮП)</w:t>
            </w:r>
            <w:r w:rsidR="003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материалов в сфере противодействия коррупции.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753C" w:rsidRPr="005A4CEB" w:rsidRDefault="00CE753C" w:rsidP="0008788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26 июня;</w:t>
            </w:r>
          </w:p>
          <w:p w:rsidR="004F025B" w:rsidRPr="005A4CEB" w:rsidRDefault="00CE753C" w:rsidP="0008788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27AA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году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25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656AC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0C5343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(ответственный)</w:t>
            </w:r>
          </w:p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5A0669" w:rsidP="005A066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E10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представление материалов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627AA2">
        <w:trPr>
          <w:gridAfter w:val="1"/>
          <w:wAfter w:w="40" w:type="dxa"/>
          <w:trHeight w:val="6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8788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правового обеспечения </w:t>
            </w:r>
            <w:r w:rsidR="0008788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осительно размещения материалов БЮП</w:t>
            </w:r>
            <w:r w:rsidR="003B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B20FA" w:rsidRPr="003B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 в сфере противодействия коррупции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27AA2" w:rsidRPr="005A4CEB" w:rsidRDefault="00627AA2" w:rsidP="00627AA2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26 июня;</w:t>
            </w:r>
          </w:p>
          <w:p w:rsidR="004F025B" w:rsidRPr="005A4CEB" w:rsidRDefault="00627AA2" w:rsidP="00627AA2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2020 году до 25 июня.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27AA2" w:rsidRPr="005A4CEB" w:rsidRDefault="00627AA2" w:rsidP="00F924D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F924D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415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5A0669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5A066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отчета о выполнении п. 3.3</w:t>
            </w:r>
            <w:r w:rsidR="00627AA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28 декабря.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29 марта;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28 июня;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C1364E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A2" w:rsidRPr="005A4CEB" w:rsidRDefault="00627AA2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13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5A0669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6662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вопросов о деятельности в сфере противодействия коррупции на заседаниях общественных советов при </w:t>
            </w:r>
            <w:r w:rsidR="0006662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Комитете 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9.3 Плана противодействия коррупции в Ленинградской области на 2018-2020 годы)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FF04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52920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F025B" w:rsidRPr="005A4CEB" w:rsidRDefault="004F025B" w:rsidP="00FF04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(ежеквартально</w:t>
            </w:r>
            <w:r w:rsidR="00152920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3B20FA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работы О</w:t>
            </w:r>
            <w:r w:rsidR="00152920" w:rsidRPr="005A4CEB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="00066627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при Комитете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915E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 (</w:t>
            </w:r>
            <w:r w:rsidRPr="00CE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организационное обеспечение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13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5A0669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C512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5A066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отчета о выполнении п. 3.5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1C512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28 декабря.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29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28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За III квартал – до 30 сентября;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За IV квартал – до 31 декабря.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08788D" w:rsidRPr="005A4CEB" w:rsidRDefault="004F025B" w:rsidP="00627AA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4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C512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06662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1C512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F025B" w:rsidRPr="005A4CEB" w:rsidRDefault="004F025B" w:rsidP="00142AC8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МЕРОПРИЯТИЯ, НАПРАВЛЕННЫЕ НА ПРОТИВОДЕЙСТВИЕ КОРРУПЦИИ</w:t>
            </w:r>
          </w:p>
        </w:tc>
      </w:tr>
      <w:tr w:rsidR="004F025B" w:rsidRPr="005A4CEB" w:rsidTr="001F10FA">
        <w:trPr>
          <w:gridAfter w:val="2"/>
          <w:wAfter w:w="50" w:type="dxa"/>
          <w:trHeight w:val="22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работников комитета негативного отношения к получению подарков в связи с их должностным положением или в связи с исполнением ими служебных обязанностей. </w:t>
            </w:r>
          </w:p>
          <w:p w:rsidR="004F025B" w:rsidRPr="005A4CEB" w:rsidRDefault="004F025B" w:rsidP="00111E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5B" w:rsidRPr="005A4CEB" w:rsidRDefault="004F025B" w:rsidP="00B2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Выявление случаев получения работниками комитета подарков и немедленное информирование об этом председателя комитета</w:t>
            </w:r>
            <w:r w:rsidR="00B23018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18" w:rsidRPr="005A4CEB">
              <w:rPr>
                <w:rFonts w:ascii="Times New Roman" w:hAnsi="Times New Roman" w:cs="Times New Roman"/>
                <w:i/>
                <w:sz w:val="20"/>
                <w:szCs w:val="24"/>
              </w:rPr>
              <w:t>(к п. 11.5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935F6C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F025B" w:rsidRPr="005A4CEB" w:rsidRDefault="004F025B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4F025B" w:rsidRPr="005A4CEB" w:rsidTr="00B23018">
        <w:trPr>
          <w:gridAfter w:val="2"/>
          <w:wAfter w:w="50" w:type="dxa"/>
          <w:trHeight w:val="296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C713F1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работников комитета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B23018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23018"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11.5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23018" w:rsidRPr="005A4CEB" w:rsidRDefault="00B23018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935F6C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  <w:p w:rsidR="004F025B" w:rsidRPr="005A4CEB" w:rsidRDefault="004F025B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C713F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B23018" w:rsidRPr="005A4CEB" w:rsidRDefault="00B23018" w:rsidP="00B23018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806" w:rsidRPr="005A4CEB" w:rsidRDefault="00380806" w:rsidP="00111E2D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F025B" w:rsidRPr="005A4CEB" w:rsidRDefault="004F025B" w:rsidP="00C713F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213443" w:rsidRPr="005A4CEB" w:rsidTr="00A50645">
        <w:trPr>
          <w:gridAfter w:val="2"/>
          <w:wAfter w:w="50" w:type="dxa"/>
          <w:trHeight w:val="8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13443" w:rsidRPr="005A4CEB" w:rsidRDefault="00213443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13443" w:rsidRPr="005A4CEB" w:rsidRDefault="00B23018" w:rsidP="00A506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сотрудников Комитета в международный день борьбы с коррупцией материалов по вопросам противодействия коррупции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43" w:rsidRPr="005A4CEB" w:rsidRDefault="00B23018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декабря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71B0" w:rsidRDefault="00F571B0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443" w:rsidRPr="005A4CEB" w:rsidRDefault="00CB0551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CB0551" w:rsidRPr="005A4CEB" w:rsidTr="00A50645">
        <w:trPr>
          <w:gridAfter w:val="2"/>
          <w:wAfter w:w="50" w:type="dxa"/>
          <w:trHeight w:val="8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0551" w:rsidRPr="005A4CEB" w:rsidRDefault="00CB0551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0551" w:rsidRPr="005A4CEB" w:rsidRDefault="00CB0551" w:rsidP="00A506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индивидуальных и коллективных бесед с 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трудовым 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коллективом Комитета о порядке уведомления представителя нанимателя о фактах обращения в целях склонения к совершен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 коррупционных правонарушений.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0551" w:rsidRPr="005A4CEB" w:rsidRDefault="00CB0551" w:rsidP="00CB055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51" w:rsidRPr="005A4CEB" w:rsidRDefault="00CB0551" w:rsidP="00CB055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  <w:p w:rsidR="00CB0551" w:rsidRPr="005A4CEB" w:rsidRDefault="00CB0551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0551" w:rsidRPr="005A4CEB" w:rsidRDefault="00CB0551" w:rsidP="00CB055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51" w:rsidRPr="005A4CEB" w:rsidRDefault="00CB0551" w:rsidP="00CB055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935F6C" w:rsidRPr="005A4CEB" w:rsidTr="001F10FA">
        <w:trPr>
          <w:gridAfter w:val="2"/>
          <w:wAfter w:w="50" w:type="dxa"/>
          <w:trHeight w:val="250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627AA2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9648A" w:rsidP="0099648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Ежеквартальное представление в отдел правового обеспечения отчетов о выполнении п. 4.1 и п. 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4.2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9648A" w:rsidRPr="005A4CEB" w:rsidRDefault="0099648A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9648A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9648A" w:rsidP="0099648A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935F6C" w:rsidRPr="005A4CEB" w:rsidTr="001F10FA">
        <w:trPr>
          <w:gridAfter w:val="2"/>
          <w:wAfter w:w="50" w:type="dxa"/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7AA2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 w:rsidR="004E05F0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 отчетов о выполнении п. 4.1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п. 4.2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35F6C" w:rsidRPr="005A4CEB" w:rsidRDefault="00935F6C" w:rsidP="00935F6C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E7" w:rsidRPr="005A4CEB" w:rsidRDefault="005465E7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E7" w:rsidRPr="005A4CEB" w:rsidRDefault="005465E7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E7" w:rsidRPr="005A4CEB" w:rsidRDefault="005465E7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6C" w:rsidRPr="005A4CEB" w:rsidTr="001F10FA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Представление в аппарат Губернатора и Правительства Ленинградской области информации о родственниках (свойственниках)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работающих в подведомственных учреждениях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8.7 и 8.8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DF7B4A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(незамедлительно, при наличии соответствующей информации)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A5723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7A5723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(свод)</w:t>
            </w:r>
          </w:p>
          <w:p w:rsidR="007A5723" w:rsidRPr="007A5723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211" w:rsidRDefault="00935F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Комитета</w:t>
            </w:r>
          </w:p>
          <w:p w:rsidR="007A5723" w:rsidRPr="005A4CEB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211" w:rsidRPr="005A4CEB" w:rsidRDefault="009F4211" w:rsidP="009F4211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F4211" w:rsidRPr="005A4CEB" w:rsidRDefault="009F4211" w:rsidP="00A5064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E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5F6C" w:rsidRPr="005A4CEB" w:rsidTr="001F10FA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D957D5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D957D5" w:rsidP="00F9070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Ежеквартальное представление в отдел правового обеспечения 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информации о наличии или отсутствии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работающих в подведомственных учреждениях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родственников (свойственников)</w:t>
            </w:r>
            <w:r w:rsidR="00F9070A" w:rsidRPr="005A4C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8.7 и 8.8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27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26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26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25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D957D5" w:rsidRPr="005A4CEB" w:rsidTr="001F10FA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D95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D957D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председателю комитета проекта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</w:t>
            </w:r>
            <w:r w:rsidR="0021344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о выполнении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4.4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7D5" w:rsidRPr="005A4CEB" w:rsidRDefault="00D957D5" w:rsidP="00D957D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957D5" w:rsidRPr="005A4CEB" w:rsidRDefault="00D957D5" w:rsidP="00D957D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D957D5" w:rsidRPr="005A4CEB" w:rsidRDefault="00D957D5" w:rsidP="00D957D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D957D5" w:rsidRPr="005A4CEB" w:rsidRDefault="00D957D5" w:rsidP="00D957D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957D5" w:rsidRPr="005A4CEB" w:rsidRDefault="00D957D5" w:rsidP="0021344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D957D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6C" w:rsidRPr="005A4CEB" w:rsidTr="001F10FA">
        <w:trPr>
          <w:gridAfter w:val="2"/>
          <w:wAfter w:w="50" w:type="dxa"/>
          <w:trHeight w:val="295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51703" w:rsidP="00935F6C">
            <w:pPr>
              <w:tabs>
                <w:tab w:val="left" w:pos="6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4.5</w:t>
            </w:r>
          </w:p>
          <w:p w:rsidR="00935F6C" w:rsidRPr="005A4CEB" w:rsidRDefault="00935F6C" w:rsidP="00935F6C">
            <w:pPr>
              <w:tabs>
                <w:tab w:val="left" w:pos="6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before="100" w:beforeAutospacing="1" w:after="100" w:afterAutospacing="1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Проверка проектов государственных контрактов подведомственных учреждений</w:t>
            </w:r>
            <w:r w:rsidR="00DF7B4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предварительного финансового контроля</w:t>
            </w:r>
            <w:r w:rsidR="00412AE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AE9"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(к п. 8.9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9070A" w:rsidRPr="005A4CEB" w:rsidRDefault="00F9070A" w:rsidP="0095170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70A" w:rsidRPr="005A4CEB" w:rsidRDefault="00F9070A" w:rsidP="0095170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DF7B4A" w:rsidP="00935F6C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935F6C" w:rsidRPr="005A4CEB" w:rsidTr="001F10FA">
        <w:trPr>
          <w:gridAfter w:val="2"/>
          <w:wAfter w:w="50" w:type="dxa"/>
          <w:trHeight w:val="180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5170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</w:t>
            </w:r>
            <w:r w:rsidR="005465E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председателю комитета проекта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отчета о выполнении п. 4.5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51703" w:rsidRPr="005A4CEB" w:rsidRDefault="00DF7B4A" w:rsidP="00DF7B4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  <w:r w:rsidR="0095170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391" w:rsidRPr="005A4CEB" w:rsidRDefault="00F63391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35F6C" w:rsidRPr="005A4CEB" w:rsidRDefault="00935F6C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03" w:rsidRPr="005A4CEB" w:rsidTr="000C5343">
        <w:trPr>
          <w:gridAfter w:val="2"/>
          <w:wAfter w:w="50" w:type="dxa"/>
          <w:trHeight w:val="394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в отдел правового обеспечения ежеквартальных отчетов руководителей подведомственных учреждений о выполнении мероприятий планов противодействия коррупции в подведомственных учреждениях </w:t>
            </w:r>
            <w:r w:rsidRPr="000C534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8.5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0C5343" w:rsidRPr="005A4CEB" w:rsidRDefault="00951703" w:rsidP="000C53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F63391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338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DF7B4A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EA57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DF7B4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951703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343" w:rsidRDefault="000C534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343" w:rsidRDefault="000C534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343" w:rsidRPr="005A4CEB" w:rsidRDefault="000C534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F7B4A" w:rsidRPr="005A4CEB" w:rsidRDefault="00DF7B4A" w:rsidP="00EA575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51703" w:rsidRPr="005A4CEB" w:rsidRDefault="00DF7B4A" w:rsidP="00EA575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  <w:r w:rsidR="00EA575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DF7B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412AE9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информации о наличии (отсутствии) </w:t>
            </w:r>
            <w:r w:rsidR="003B2BB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о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проявлениях в подведомственных учреждениях.</w:t>
            </w:r>
          </w:p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2020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51703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A575F" w:rsidRDefault="00951703" w:rsidP="007A5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государственных стационарных учреждений и альтернативной государственной службы</w:t>
            </w:r>
            <w:r w:rsidR="00EA575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575F"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A5723" w:rsidRPr="005A4CEB" w:rsidRDefault="007A5723" w:rsidP="007A5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309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4.7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C95540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4.7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51703" w:rsidRPr="005A4CEB" w:rsidRDefault="00C95540" w:rsidP="005A4CEB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  <w:r w:rsidR="005A4CE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95540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703" w:rsidRPr="005A4CEB" w:rsidTr="001F10FA">
        <w:trPr>
          <w:gridAfter w:val="2"/>
          <w:wAfter w:w="50" w:type="dxa"/>
          <w:trHeight w:val="29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в отдел правового обеспечения руководителями подведомственных учреждений сведений о доходах, об имуществе и обязательствах имущественного характера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 Плана противодействия коррупции в Ленинградской области на 2018-2020 годы).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412AE9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назначении на соответствующие должности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2) до 30 апреля 2019 года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до 30 апреля 2020 года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4.8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C955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A575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4.8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28 июня;</w:t>
            </w: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до 30 июня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153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EF06BD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сведений, представленных руководителями подведомственных учреждений на официальном сайте комитета в информационно-телекоммуникационной сети «Интернет»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(к п. 8.2 Плана противодействия коррупции в Ленинградской области на 2018-2020 годы).</w:t>
            </w: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14 рабочих дней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истечения срока установленного для представления сведений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465E7" w:rsidRPr="007A5723" w:rsidRDefault="005465E7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7A57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1703" w:rsidRPr="005A4CEB" w:rsidTr="00EA575F">
        <w:trPr>
          <w:gridAfter w:val="2"/>
          <w:wAfter w:w="50" w:type="dxa"/>
          <w:trHeight w:val="109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EF06BD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A575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4.9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28 июня;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до 30 июня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EA575F" w:rsidP="00EA5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951703" w:rsidRPr="005A4CEB" w:rsidTr="001F10FA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96CE4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учреждений: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заместителей руководителя;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-главных бухгалтеров;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вынесением (подготовкой) подведомственной организацией приказов, распоряжений, согласий, технических условий и иных организационно-распорядительных документов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8.4 Плана противодействия коррупции в Ленинградской области на 2018-2020 годы)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 (</w:t>
            </w: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Default="00AF3F5A" w:rsidP="00AF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  <w:p w:rsidR="00AF3F5A" w:rsidRPr="005A4CEB" w:rsidRDefault="00AF3F5A" w:rsidP="00AF3F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экономического анализа и бюджетного планирования</w:t>
            </w:r>
          </w:p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методическое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1703" w:rsidRPr="005A4CEB" w:rsidTr="00276C15">
        <w:trPr>
          <w:gridAfter w:val="2"/>
          <w:wAfter w:w="50" w:type="dxa"/>
          <w:trHeight w:val="111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76C15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4.11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сведений, содержащихся в Декларации конфликта интере</w:t>
            </w:r>
            <w:r w:rsidR="00296CE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 подведомственных учреждений</w:t>
            </w:r>
            <w:r w:rsidR="00296CE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8.4 Плана противодействия коррупции в Ленинградской области на 2018-2020 годы)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Порядком проведения проверки сведений, содержащихся в Декларации конфликта интересов подведомственного учреждения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96CE4" w:rsidRPr="005A4CEB" w:rsidRDefault="00296CE4" w:rsidP="00296C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296C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</w:p>
          <w:p w:rsidR="00951703" w:rsidRPr="005A4CEB" w:rsidRDefault="00951703" w:rsidP="00276C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703" w:rsidRPr="005A4CEB" w:rsidTr="00F63391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76C15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реализации в подведомственных учреждениях</w:t>
            </w:r>
            <w:r w:rsidR="005465E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4.11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 и п. 8.4 Плана противодействия коррупции в Ленинградской области на 2018-2020 годы</w:t>
            </w:r>
          </w:p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51703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 w:rsidR="007A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723" w:rsidRPr="007A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="007A5723" w:rsidRPr="007A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00148D">
        <w:trPr>
          <w:gridAfter w:val="2"/>
          <w:wAfter w:w="50" w:type="dxa"/>
          <w:trHeight w:val="254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76C15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7A57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5A452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 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5A4528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A50645" w:rsidP="007A57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ринятие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размещение на официальных сайтах в сети «Интернет» 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подведомственными учреждениями,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статьи 13.3 Фе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дерального закона от 25.12.2008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273-ФЗ «О противодействии коррупции»:</w:t>
            </w:r>
          </w:p>
          <w:p w:rsidR="00951703" w:rsidRPr="005A4CEB" w:rsidRDefault="00951703" w:rsidP="005A4528">
            <w:pPr>
              <w:numPr>
                <w:ilvl w:val="0"/>
                <w:numId w:val="1"/>
              </w:numPr>
              <w:tabs>
                <w:tab w:val="decimal" w:pos="411"/>
                <w:tab w:val="decimal" w:pos="552"/>
              </w:tabs>
              <w:ind w:left="0"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противодействия коррупции 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2019-2020 годы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numPr>
                <w:ilvl w:val="0"/>
                <w:numId w:val="1"/>
              </w:numPr>
              <w:tabs>
                <w:tab w:val="decimal" w:pos="411"/>
                <w:tab w:val="decimal" w:pos="552"/>
              </w:tabs>
              <w:ind w:left="0"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 политики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Положения о Комиссии по противодействию коррупции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Формы декларации конфликта интересов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Порядка проведения проверки сведений, содержащихся в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Декларации конфликта интересов.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Кодекса этики и с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лужебного поведения работников у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чреждения.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Положения о сообщении работниками Учреждения о получении подарка в связи с их должностным положением или исполнением ими должностных  обязанностей, порядке сдачи и оценки подарка, реализации (выкупе) и зачисления средст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в, вырученных от его реализации.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Информации о назначении работника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уполномоченного на проведение проверки сведений, содержащихся в Декларации конфликта интересов 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  <w:r w:rsidR="006A03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коррупционных рисков учреждения.</w:t>
            </w:r>
          </w:p>
          <w:p w:rsidR="00A61BD7" w:rsidRPr="005A4CEB" w:rsidRDefault="00A61BD7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Регламента тестирования сотрудников учреждения на знание законодательства о противодействии коррупции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8.5 Плана противодействия коррупции в Ленинградской области на 2018-2020 годы)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528" w:rsidRPr="005A4CEB" w:rsidRDefault="005A4528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528" w:rsidRPr="005A4CEB" w:rsidRDefault="005A4528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528" w:rsidRPr="005A4CEB" w:rsidRDefault="005A4528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5723" w:rsidRDefault="007A5723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5723" w:rsidRDefault="007A5723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апреля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3A1D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 (</w:t>
            </w: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оповещение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645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50645" w:rsidRPr="005A4CEB" w:rsidRDefault="005A4528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50645" w:rsidRPr="005A4CEB" w:rsidRDefault="00A61BD7" w:rsidP="007A572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сотрудников 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омственных учреждений на знание 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 о противодействии коррупции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1BD7" w:rsidRPr="005A4CEB" w:rsidRDefault="00A61BD7" w:rsidP="00A61BD7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отчета о результатах тестирования в Комитет.</w:t>
            </w:r>
          </w:p>
          <w:p w:rsidR="00A61BD7" w:rsidRPr="005A4CEB" w:rsidRDefault="00A61BD7" w:rsidP="00A61BD7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организационных мер по результатам тестирования.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61BD7" w:rsidRPr="005A4CEB" w:rsidRDefault="00A61BD7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645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 с 1 января 2019 года по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 апреля 2019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50645" w:rsidRPr="005A4CEB" w:rsidRDefault="00A50645" w:rsidP="00A50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5A4CEB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645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3A1DE2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A1DE2" w:rsidRPr="005A4CEB" w:rsidRDefault="003A1DE2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A1DE2" w:rsidRPr="005A4CEB" w:rsidRDefault="003A1DE2" w:rsidP="007A57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лицами ответственными за реализацию мер по противодействию коррупции в учреждении семинаров о порядке уведомления работодателя о фактах обращения в целях склонения к совершению коррупционных правонарушений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разъяснения локальных актов учреждения в сфере противодействия коррупции.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A1DE2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Плана противодействия коррупции учреждения на 2019-2020 годы</w:t>
            </w:r>
          </w:p>
          <w:p w:rsidR="003A1DE2" w:rsidRPr="005A4CEB" w:rsidRDefault="003A1DE2" w:rsidP="003A1D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 менее двух семинаров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течение 2019-2020 гг., проведение 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одного из двух семинаров – 9 декабря 2019-2020 гг.) </w:t>
            </w:r>
          </w:p>
          <w:p w:rsidR="003A1DE2" w:rsidRPr="005A4CEB" w:rsidRDefault="003A1DE2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A4CEB" w:rsidRPr="005A4CEB" w:rsidRDefault="005A4CEB" w:rsidP="005A4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5A4CEB" w:rsidRPr="005A4CEB" w:rsidRDefault="005A4CEB" w:rsidP="00A50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1DE2" w:rsidRPr="005A4CEB" w:rsidRDefault="005A4CEB" w:rsidP="00A50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323EF6" w:rsidRPr="005A4CEB" w:rsidTr="005A4528">
        <w:trPr>
          <w:gridAfter w:val="2"/>
          <w:wAfter w:w="50" w:type="dxa"/>
          <w:trHeight w:val="19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5A4528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A1DE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323EF6" w:rsidP="00323E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методич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еских писем о реализации п. 4.12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декабря 2018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23EF6" w:rsidRPr="005A4CEB" w:rsidRDefault="00323EF6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оповещение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23EF6" w:rsidRPr="005A4CEB" w:rsidRDefault="00323EF6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23EF6" w:rsidRPr="005A4CEB" w:rsidRDefault="00323EF6" w:rsidP="005A4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F3F5A" w:rsidRPr="005A4CEB" w:rsidTr="005A4528">
        <w:trPr>
          <w:gridAfter w:val="2"/>
          <w:wAfter w:w="50" w:type="dxa"/>
          <w:trHeight w:val="19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Pr="00AF3F5A" w:rsidRDefault="00AF3F5A" w:rsidP="00AF3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отдел правового обеспечения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ведений о выполнении п. 4.12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  <w:p w:rsidR="00AF3F5A" w:rsidRPr="005A4CEB" w:rsidRDefault="00AF3F5A" w:rsidP="00323E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26 июня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F3F5A" w:rsidRPr="005A4CEB" w:rsidRDefault="00AF3F5A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AF3F5A" w:rsidRPr="005A4CEB" w:rsidTr="005A4528">
        <w:trPr>
          <w:gridAfter w:val="2"/>
          <w:wAfter w:w="50" w:type="dxa"/>
          <w:trHeight w:val="19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Pr="00AF3F5A" w:rsidRDefault="00AF3F5A" w:rsidP="00AF3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4.12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AF3F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28 июня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F3F5A" w:rsidRPr="00AF3F5A" w:rsidRDefault="00AF3F5A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951703" w:rsidRPr="005A4CEB" w:rsidTr="005A4CEB">
        <w:trPr>
          <w:gridAfter w:val="2"/>
          <w:wAfter w:w="50" w:type="dxa"/>
          <w:trHeight w:val="254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8663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86636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  <w:r w:rsidR="001D032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подведомственных </w:t>
            </w:r>
            <w:r w:rsidR="00DC113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принятию мер по предупреждению коррупции в соответствии с положения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 ст. 13.3 Федерального закона 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противодействии коррупции».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анализа указанной деятельности, принятие мер по устранению недостатков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8.5 Плана противодействия коррупции в Ленинградской области на 2018-2020 годы)</w:t>
            </w:r>
            <w:r w:rsidR="005A00B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322" w:rsidRPr="005A4CEB" w:rsidRDefault="001D0322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2018 года,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28 июня 2019 года, 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года,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26 июня 2020 года,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2020 года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322" w:rsidRPr="005A4CEB" w:rsidRDefault="001D0322" w:rsidP="005A4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2866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203A"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6279B" w:rsidRPr="005A4CEB" w:rsidRDefault="005A4CEB" w:rsidP="005A4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170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6D462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отдел правового обеспечения</w:t>
            </w:r>
            <w:r w:rsidR="006D462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выполнении п. 4.13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плана.</w:t>
            </w:r>
          </w:p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6D462F" w:rsidRPr="00AF3F5A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6D462F" w:rsidRPr="00AF3F5A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51703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1E5C66" w:rsidRPr="005A4CEB" w:rsidTr="00FB5D12">
        <w:trPr>
          <w:gridAfter w:val="2"/>
          <w:wAfter w:w="50" w:type="dxa"/>
          <w:trHeight w:val="253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законодательством.</w:t>
            </w:r>
          </w:p>
          <w:p w:rsidR="001E5C66" w:rsidRPr="00AF3F5A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E5C66" w:rsidRPr="005A4CEB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информации в аппарат Губернатора и Правительства Ленинградской области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8.8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E5C66" w:rsidRPr="005A4CEB" w:rsidRDefault="001E5C66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14858" w:rsidRPr="005A4CEB" w:rsidRDefault="00014858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5C66" w:rsidRPr="005A4CEB" w:rsidRDefault="00014858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014858" w:rsidRPr="005A4CEB" w:rsidRDefault="00014858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858" w:rsidRPr="005A4CEB" w:rsidRDefault="00014858" w:rsidP="000148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014858" w:rsidRPr="005A4CEB" w:rsidRDefault="00014858" w:rsidP="000148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4858" w:rsidRPr="005A4CEB" w:rsidRDefault="00014858" w:rsidP="000148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58" w:rsidRPr="005A4CEB" w:rsidRDefault="00014858" w:rsidP="00FB5D12">
            <w:pPr>
              <w:ind w:right="1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C66" w:rsidRPr="005A4CEB" w:rsidTr="00AF3F5A">
        <w:trPr>
          <w:gridAfter w:val="2"/>
          <w:wAfter w:w="50" w:type="dxa"/>
          <w:trHeight w:val="16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расходования бюджетных средств, выделяемых подведомственным учреждениям, а также денежных средств, полученных подведомственными учреждениями от оказания платных услуг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8.9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E5C66" w:rsidRPr="005A4CEB" w:rsidRDefault="001E5C66" w:rsidP="00EC203A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1E5C66" w:rsidRPr="005A4CEB" w:rsidRDefault="001E5C66" w:rsidP="00EC203A">
            <w:pPr>
              <w:ind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планами проверок)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1E5C66" w:rsidP="00EC203A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66" w:rsidRPr="005A4CEB" w:rsidRDefault="001E5C66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1E5C66" w:rsidRPr="005A4CEB" w:rsidRDefault="001E5C66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66" w:rsidRPr="005A4CEB" w:rsidRDefault="001E5C66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комитета, осуществляющие проверки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EC203A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локальных нормативных актов подведомственных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учреждений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устанавливающих системы доплат, надбавок стимулирующего характера и системы премирования на соответствие законодательству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8.10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2018 год до 26 декабря,</w:t>
            </w: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2019 год до 26 декабря,</w:t>
            </w: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2020 год до 25 декабря.</w:t>
            </w: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AF3F5A" w:rsidRPr="00AF3F5A" w:rsidRDefault="00AF3F5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823CE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отдел правового обеспечения сведений о выполнении п. 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823CE3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5A4CEB" w:rsidRDefault="00823CE3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823CE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29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28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823CE3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декабря. 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23CE3" w:rsidRPr="005A4CEB" w:rsidRDefault="00823CE3" w:rsidP="00EC203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председателю комитета о ходе реализации проверок подведомственных учреждений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412AE9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823CE3" w:rsidRPr="005A4CEB" w:rsidRDefault="00823CE3" w:rsidP="00412AE9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планами проверок)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412A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3CE3" w:rsidRPr="005A4CEB" w:rsidRDefault="00823CE3" w:rsidP="00412A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823CE3" w:rsidRPr="005A4CEB" w:rsidRDefault="00823CE3" w:rsidP="00951703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CE3" w:rsidRPr="005A4CEB" w:rsidTr="00945253">
        <w:trPr>
          <w:gridAfter w:val="2"/>
          <w:wAfter w:w="50" w:type="dxa"/>
          <w:trHeight w:val="108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8C036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соблюдения положений административных регламентов предоставления государственных услуг подведомственными </w:t>
            </w:r>
            <w:r w:rsidR="008C0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учреждениями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8.11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4525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45253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  <w:r w:rsidR="00823CE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F4211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соблюдении положений административных регламентов предоставления государственных услуг подведомственными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учреждениями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2018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26 декабря.</w:t>
            </w:r>
          </w:p>
          <w:p w:rsidR="00823CE3" w:rsidRPr="005A4CEB" w:rsidRDefault="00823CE3" w:rsidP="001E5C66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26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26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III квартал – до 26 сентября;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IV квартал – до 26 декабря.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26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26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III квартал – до 25 сентября;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  <w:r w:rsidR="00823CE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8C0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4.18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2018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29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28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III квартал – до 30 сентября;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IV квартал – до 31 декабря.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31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30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III квартал – до 30 сентября;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1E5C66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1E5C66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68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правового обеспечения информации о наличии (отсутствии)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недостатков работы системы предоставления государственных услуг, в том числе на базе многофункциональных центров предоставления государственных и муниципальных услуг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8.12 Плана противодействия коррупции в Ленинградской области на 2018-2020 годы)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24 августа 2019 года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E71BA" w:rsidRDefault="00EE71BA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  <w:p w:rsidR="00823CE3" w:rsidRPr="005A4CEB" w:rsidRDefault="00823CE3" w:rsidP="00951703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211" w:rsidRPr="005A4CEB" w:rsidTr="00EC203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F4211" w:rsidRPr="005A4CEB" w:rsidRDefault="00373420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B08BC" w:rsidRPr="005A4CEB" w:rsidRDefault="009F4211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Комитет экономического развития и инвестиционной деятельности Ленинградской области информации относительно недостатков работы системы предоставления государственных услуг, в том числе на базе многофункциональных центров предоставления государственных и муниципальных услуг (при наличии)</w:t>
            </w:r>
          </w:p>
          <w:p w:rsidR="009F4211" w:rsidRPr="005A4CEB" w:rsidRDefault="00AB08BC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8.12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F4211" w:rsidRPr="005A4CEB" w:rsidRDefault="009F4211" w:rsidP="00EC203A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211" w:rsidRPr="005A4CEB" w:rsidRDefault="009F4211" w:rsidP="00EC203A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До 28 августа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F4211" w:rsidRPr="005A4CEB" w:rsidRDefault="009F4211" w:rsidP="00EC203A">
            <w:pPr>
              <w:ind w:right="17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F4211" w:rsidRPr="005A4CEB" w:rsidRDefault="009F4211" w:rsidP="00EC203A">
            <w:pPr>
              <w:ind w:right="17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F4211" w:rsidRPr="005A4CEB" w:rsidRDefault="009F4211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D12" w:rsidRPr="005A4CEB" w:rsidRDefault="00FB5D12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211" w:rsidRPr="005A4CEB" w:rsidRDefault="009F4211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F4211" w:rsidRPr="005A4CEB" w:rsidRDefault="009F4211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83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373420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A74C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в соответствие с требованиями Федерального закона от 18.07.2011 № 223-ФЗ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 закупках товаров, работ, услуг отдельными видами юридических лиц» положений о закупках государ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автономных учреждений</w:t>
            </w:r>
            <w:r w:rsidR="006957B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подведомственных Комитету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5D12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8.13 Плана противодействия коррупции в Ленинградской области на 2018-2020 годы)</w:t>
            </w:r>
            <w:r w:rsidR="00FB5D12"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57B5" w:rsidRPr="005A4CEB" w:rsidRDefault="006957B5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января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08BC"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B08BC"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BC" w:rsidRPr="005A4CEB" w:rsidRDefault="00823CE3" w:rsidP="00AB08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B08BC" w:rsidRPr="008C0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методическое обеспечение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23CE3" w:rsidRPr="005A4CEB" w:rsidRDefault="00823CE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B08BC" w:rsidRPr="005A4CEB" w:rsidRDefault="00AB08BC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23CE3" w:rsidRPr="005A4CEB" w:rsidTr="001F10FA">
        <w:trPr>
          <w:gridAfter w:val="2"/>
          <w:wAfter w:w="50" w:type="dxa"/>
          <w:trHeight w:val="183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373420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A74C9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правового обеспечения информации о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приведении в соответствие с требованиями Федерального закона от 18.07.2011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223-ФЗ «О закупках товаров, работ, услуг отдельными видами юридических лиц» положений о закупках государственных автономных учреждений, финансирование деятельности которых полностью или частично осуществляется за счет средств областного бюджета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марта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74C92" w:rsidRPr="005A4CEB" w:rsidRDefault="00A74C92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8C036F" w:rsidRDefault="008C036F" w:rsidP="008C036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823CE3" w:rsidRPr="005A4CEB" w:rsidTr="00570CE5">
        <w:trPr>
          <w:gridAfter w:val="2"/>
          <w:wAfter w:w="50" w:type="dxa"/>
          <w:trHeight w:val="71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АНТИКОРРУПЦИОННАЯ ПРОПАГАНДА, ПРОЗРАЧНОСТЬ ДЕЯТЕЛЬНОСТИ ОРГАНОВ ИСПОЛНИТЕЛЬНОЙ ВЛАСТИ, РАЗМЕЩЕНИЕ ГОСУДАРСТВЕННЫХ ЗАКАЗОВ</w:t>
            </w:r>
          </w:p>
        </w:tc>
      </w:tr>
      <w:tr w:rsidR="00823CE3" w:rsidRPr="005A4CEB" w:rsidTr="001F10FA">
        <w:trPr>
          <w:gridAfter w:val="1"/>
          <w:wAfter w:w="40" w:type="dxa"/>
          <w:trHeight w:val="209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государственных контрактов в рамках 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 (далее – 44-ФЗ), проведение конкурсных отборов в рамках компетенции комитета.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23CE3" w:rsidRPr="005A4CEB" w:rsidRDefault="00823CE3" w:rsidP="0095170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EA3971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EA3971" w:rsidRPr="005A4CEB" w:rsidRDefault="00EA3971" w:rsidP="00EA3971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6957B5">
        <w:trPr>
          <w:gridAfter w:val="1"/>
          <w:wAfter w:w="40" w:type="dxa"/>
          <w:trHeight w:val="224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об отсутствии конфликта интересов между участниками закупки и заказчиком</w:t>
            </w:r>
            <w:r w:rsidR="00600813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(Комитетом)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п. 9 ч. 1 ст. 31  Федерального закона от 05.04.2013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6.2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971" w:rsidRPr="005A4CEB" w:rsidRDefault="00EA3971" w:rsidP="00EA3971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EA3971" w:rsidRPr="005A4CEB" w:rsidRDefault="00EA3971" w:rsidP="00EA3971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6957B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</w:t>
            </w:r>
            <w:r w:rsidR="006957B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 и бюджетного планирования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DB" w:rsidRPr="005A4CEB" w:rsidTr="00380806">
        <w:trPr>
          <w:gridAfter w:val="1"/>
          <w:wAfter w:w="40" w:type="dxa"/>
          <w:trHeight w:val="167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17DB" w:rsidRPr="005A4CEB" w:rsidRDefault="00F617DB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17DB" w:rsidRPr="005A4CEB" w:rsidRDefault="00F617DB" w:rsidP="0095170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реализации п. 5.2 Ведомственного плана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F617DB" w:rsidRPr="005A4CEB" w:rsidRDefault="00F617DB" w:rsidP="005A4CE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IV квартал – до 25 декабря. 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F617DB" w:rsidRPr="005A4CEB" w:rsidRDefault="00F617DB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17DB" w:rsidRPr="005A4CEB" w:rsidRDefault="00F617DB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92" w:rsidRPr="005A4CEB" w:rsidTr="003B2A54">
        <w:trPr>
          <w:gridAfter w:val="1"/>
          <w:wAfter w:w="40" w:type="dxa"/>
          <w:trHeight w:val="153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74C92" w:rsidRPr="005A4CEB" w:rsidRDefault="00A74C92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12E16" w:rsidRPr="005A4CEB" w:rsidRDefault="00212E16" w:rsidP="00212E16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аналитической информации в Контрольно-ревизионный комитет Губернатора Ленинградской области:</w:t>
            </w:r>
          </w:p>
          <w:p w:rsidR="00212E16" w:rsidRPr="005A4CEB" w:rsidRDefault="00212E16" w:rsidP="00212E16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212E16" w:rsidRPr="005A4CEB" w:rsidRDefault="00212E16" w:rsidP="00212E16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A74C92" w:rsidRPr="005A4CEB" w:rsidRDefault="00212E16" w:rsidP="00212E16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и предписаний контрольных органов в сфере закупок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6.3 Плана противодействия коррупции в Ленинградской области на 2018-2020 годы, письмо Контрольно-ревизионного комитета Губернатора Ленинградской области от 13.11.2018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№ 01-13-1634/2018)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B2A54" w:rsidRPr="005A4CEB" w:rsidRDefault="003B2A54" w:rsidP="003808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>За 2018 год: до 31 декабря 2018 года.</w:t>
            </w:r>
          </w:p>
          <w:p w:rsidR="00EA3971" w:rsidRPr="005A4CEB" w:rsidRDefault="00EA3971" w:rsidP="00EA39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>За 2019 год: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5 июля 2019 года;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31 января 2019 года.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году: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5 июля 2019 года;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31 января 2019 года.</w:t>
            </w:r>
          </w:p>
          <w:p w:rsidR="00A74C92" w:rsidRPr="005A4CEB" w:rsidRDefault="00A74C92" w:rsidP="00951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B2A54" w:rsidRPr="005A4CEB" w:rsidRDefault="003B2A54" w:rsidP="003B2A54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B16" w:rsidRPr="005A4CEB" w:rsidRDefault="00F52B16" w:rsidP="00F52B16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B16" w:rsidRPr="005A4CEB" w:rsidRDefault="00F52B16" w:rsidP="008C036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F52B16" w:rsidRDefault="008C036F" w:rsidP="008C036F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8C036F" w:rsidRPr="005A4CEB" w:rsidRDefault="008C036F" w:rsidP="008C036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878" w:rsidRPr="005A4CEB" w:rsidRDefault="00212E16" w:rsidP="00212E16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="003B2A5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у подведомственных учреждений) </w:t>
            </w:r>
          </w:p>
          <w:p w:rsidR="00212E16" w:rsidRPr="005A4CEB" w:rsidRDefault="00212E16" w:rsidP="006957B5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2E16" w:rsidRPr="005A4CEB" w:rsidRDefault="003B2A54" w:rsidP="003B2A5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74C92" w:rsidRPr="005A4CEB" w:rsidRDefault="00A74C92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1"/>
          <w:wAfter w:w="40" w:type="dxa"/>
          <w:trHeight w:val="156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A3971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информации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количестве заключенных контрактов в рамках 44-ФЗ, о количестве конкурсных отборов в рамках компетенции комитета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8C036F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8C036F" w:rsidRDefault="008C036F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36F" w:rsidRDefault="008C036F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80806" w:rsidRPr="005A4CEB" w:rsidRDefault="00380806" w:rsidP="008C0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806" w:rsidRPr="005A4CEB" w:rsidRDefault="0038080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EA3971">
        <w:trPr>
          <w:gridAfter w:val="1"/>
          <w:wAfter w:w="4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A3971" w:rsidP="009517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</w:t>
            </w:r>
            <w:r w:rsidR="008C0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дателю комитета проектов отчетов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п. 5.1 и п. 5.2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823CE3" w:rsidRPr="005A4CEB" w:rsidRDefault="00E872EE" w:rsidP="00E872E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8C036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23CE3" w:rsidRPr="005A4CEB" w:rsidRDefault="00823CE3" w:rsidP="00951703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CA796F">
        <w:trPr>
          <w:gridAfter w:val="2"/>
          <w:wAfter w:w="50" w:type="dxa"/>
          <w:trHeight w:val="40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823CE3" w:rsidRPr="005A4CEB" w:rsidRDefault="00823CE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ОЦЕНКИ И КОНТРОЛЬ РЕЗУЛЬТАТОВ ДЕЯТЕЛЬНОСТИ ПО ПРОТИВОДЕЙСТВИЮ КОРРУПЦИИ</w:t>
            </w:r>
          </w:p>
        </w:tc>
      </w:tr>
      <w:tr w:rsidR="00823CE3" w:rsidRPr="005A4CEB" w:rsidTr="001F10FA">
        <w:trPr>
          <w:gridAfter w:val="1"/>
          <w:wAfter w:w="40" w:type="dxa"/>
          <w:trHeight w:val="25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823CE3" w:rsidRPr="005A4CEB" w:rsidRDefault="00823CE3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председателю комитета проекта доклада в аппарат Губернатора и Правительства Ленинградской области об анализе результатов выполнения мероприятий и мониторинге реализации антикоррупционных мероприятий Плана противодействия коррупции в Ленинградской области на 2018-2020 годы 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(к п. 1.4 Плана противодействия коррупции в Ленинградской области на 2018-2020 годы)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2018 год: до 10 января 2019 года.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2019 год: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8 июля 2019 года;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10 января 2020 года.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8 июля 2020 года;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25 декабря 2020 года.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tabs>
                <w:tab w:val="left" w:pos="206"/>
                <w:tab w:val="center" w:pos="1797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tabs>
                <w:tab w:val="left" w:pos="206"/>
                <w:tab w:val="center" w:pos="1797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tabs>
                <w:tab w:val="left" w:pos="206"/>
                <w:tab w:val="center" w:pos="1797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823CE3" w:rsidRPr="005A4CEB" w:rsidRDefault="00823CE3" w:rsidP="00951703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CE3" w:rsidRPr="002E196D" w:rsidTr="001F10FA">
        <w:trPr>
          <w:gridAfter w:val="1"/>
          <w:wAfter w:w="40" w:type="dxa"/>
          <w:trHeight w:val="211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</w:t>
            </w:r>
            <w:r w:rsidR="00EA3971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CE3" w:rsidRPr="005A4CEB" w:rsidRDefault="00823CE3" w:rsidP="0095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в аппарат Губернатора и Правительства Ленинградской области 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(к п. 1.9 Плана противодействия коррупции в Ленинградской области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на 2018-2020 годы)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до 7 декабря за 2018 год;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до 5 декабря за 2019 год;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декабря за 2020 год.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16E08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9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16" w:rsidRDefault="009A5416" w:rsidP="003064FF">
      <w:r>
        <w:separator/>
      </w:r>
    </w:p>
  </w:endnote>
  <w:endnote w:type="continuationSeparator" w:id="0">
    <w:p w:rsidR="009A5416" w:rsidRDefault="009A5416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938"/>
      <w:docPartObj>
        <w:docPartGallery w:val="Page Numbers (Bottom of Page)"/>
        <w:docPartUnique/>
      </w:docPartObj>
    </w:sdtPr>
    <w:sdtEndPr/>
    <w:sdtContent>
      <w:p w:rsidR="00F571B0" w:rsidRDefault="00F571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1B0" w:rsidRDefault="00F571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16" w:rsidRDefault="009A5416" w:rsidP="003064FF">
      <w:r>
        <w:separator/>
      </w:r>
    </w:p>
  </w:footnote>
  <w:footnote w:type="continuationSeparator" w:id="0">
    <w:p w:rsidR="009A5416" w:rsidRDefault="009A5416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3EE"/>
    <w:rsid w:val="00203AD3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82AF8"/>
    <w:rsid w:val="00583896"/>
    <w:rsid w:val="00583B33"/>
    <w:rsid w:val="005840CD"/>
    <w:rsid w:val="00584236"/>
    <w:rsid w:val="005847EB"/>
    <w:rsid w:val="005854C8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5416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2176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175A"/>
    <w:rsid w:val="00DF1F73"/>
    <w:rsid w:val="00DF21B1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4CC"/>
    <w:rsid w:val="00FE454F"/>
    <w:rsid w:val="00FE6059"/>
    <w:rsid w:val="00FE7BD0"/>
    <w:rsid w:val="00FF0403"/>
    <w:rsid w:val="00FF19DE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191E-0B59-4159-AA0D-A7245BA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Чешева Алла Дмитриевна.</cp:lastModifiedBy>
  <cp:revision>2</cp:revision>
  <cp:lastPrinted>2017-12-22T15:16:00Z</cp:lastPrinted>
  <dcterms:created xsi:type="dcterms:W3CDTF">2018-11-21T14:25:00Z</dcterms:created>
  <dcterms:modified xsi:type="dcterms:W3CDTF">2018-11-21T14:25:00Z</dcterms:modified>
</cp:coreProperties>
</file>