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57" w:rsidRDefault="00BA7B57">
      <w:pPr>
        <w:pStyle w:val="ConsPlusTitlePage"/>
      </w:pPr>
      <w:r>
        <w:t xml:space="preserve">Документ предоставлен </w:t>
      </w:r>
      <w:hyperlink r:id="rId5">
        <w:r>
          <w:rPr>
            <w:color w:val="0000FF"/>
          </w:rPr>
          <w:t>КонсультантПлюс</w:t>
        </w:r>
      </w:hyperlink>
      <w:r>
        <w:br/>
      </w:r>
    </w:p>
    <w:p w:rsidR="00BA7B57" w:rsidRDefault="00BA7B57">
      <w:pPr>
        <w:pStyle w:val="ConsPlusNormal"/>
        <w:outlineLvl w:val="0"/>
      </w:pPr>
    </w:p>
    <w:p w:rsidR="00BA7B57" w:rsidRDefault="00BA7B57">
      <w:pPr>
        <w:pStyle w:val="ConsPlusTitle"/>
        <w:jc w:val="center"/>
        <w:outlineLvl w:val="0"/>
      </w:pPr>
      <w:r>
        <w:t>КОМИТЕТ ПО СОЦИАЛЬНОЙ ЗАЩИТЕ НАСЕЛЕНИЯ</w:t>
      </w:r>
    </w:p>
    <w:p w:rsidR="00BA7B57" w:rsidRDefault="00BA7B57">
      <w:pPr>
        <w:pStyle w:val="ConsPlusTitle"/>
        <w:jc w:val="center"/>
      </w:pPr>
      <w:r>
        <w:t>ЛЕНИНГРАДСКОЙ ОБЛАСТИ</w:t>
      </w:r>
    </w:p>
    <w:p w:rsidR="00BA7B57" w:rsidRDefault="00BA7B57">
      <w:pPr>
        <w:pStyle w:val="ConsPlusTitle"/>
      </w:pPr>
    </w:p>
    <w:p w:rsidR="00BA7B57" w:rsidRDefault="00BA7B57">
      <w:pPr>
        <w:pStyle w:val="ConsPlusTitle"/>
        <w:jc w:val="center"/>
      </w:pPr>
      <w:r>
        <w:t>ПРИКАЗ</w:t>
      </w:r>
    </w:p>
    <w:p w:rsidR="00BA7B57" w:rsidRDefault="00BA7B57">
      <w:pPr>
        <w:pStyle w:val="ConsPlusTitle"/>
        <w:jc w:val="center"/>
      </w:pPr>
      <w:r>
        <w:t>от 25 июля 2022 г. N 04-42</w:t>
      </w:r>
    </w:p>
    <w:p w:rsidR="00BA7B57" w:rsidRDefault="00BA7B57">
      <w:pPr>
        <w:pStyle w:val="ConsPlusTitle"/>
      </w:pPr>
    </w:p>
    <w:p w:rsidR="00BA7B57" w:rsidRDefault="00BA7B57">
      <w:pPr>
        <w:pStyle w:val="ConsPlusTitle"/>
        <w:jc w:val="center"/>
      </w:pPr>
      <w:r>
        <w:t>ОБ УТВЕРЖДЕНИИ ПОРЯДКА ОБЕСПЕЧЕНИЯ ПРОВЕДЕНИЯ ПРОВЕРКИ</w:t>
      </w:r>
    </w:p>
    <w:p w:rsidR="00BA7B57" w:rsidRDefault="00BA7B57">
      <w:pPr>
        <w:pStyle w:val="ConsPlusTitle"/>
        <w:jc w:val="center"/>
      </w:pPr>
      <w:r>
        <w:t>ЭКОНОМИЧЕСКОЙ ЦЕЛЕСООБРАЗНОСТИ РЕКОНСТРУКЦИИ</w:t>
      </w:r>
    </w:p>
    <w:p w:rsidR="00BA7B57" w:rsidRDefault="00BA7B57">
      <w:pPr>
        <w:pStyle w:val="ConsPlusTitle"/>
        <w:jc w:val="center"/>
      </w:pPr>
      <w:r>
        <w:t>ИЛИ КАПИТАЛЬНОГО РЕМОНТА МНОГОКВАРТИРНОГО ДОМА (ЧАСТИ ДОМА),</w:t>
      </w:r>
    </w:p>
    <w:p w:rsidR="00BA7B57" w:rsidRDefault="00BA7B57">
      <w:pPr>
        <w:pStyle w:val="ConsPlusTitle"/>
        <w:jc w:val="center"/>
      </w:pPr>
      <w:r>
        <w:t xml:space="preserve">В </w:t>
      </w:r>
      <w:proofErr w:type="gramStart"/>
      <w:r>
        <w:t>КОТОРОМ</w:t>
      </w:r>
      <w:proofErr w:type="gramEnd"/>
      <w:r>
        <w:t xml:space="preserve"> ПРОЖИВАЕТ ИНВАЛИД, В ЦЕЛЯХ ПРИСПОСОБЛЕНИЯ ЖИЛОГО</w:t>
      </w:r>
    </w:p>
    <w:p w:rsidR="00BA7B57" w:rsidRDefault="00BA7B57">
      <w:pPr>
        <w:pStyle w:val="ConsPlusTitle"/>
        <w:jc w:val="center"/>
      </w:pPr>
      <w:r>
        <w:t xml:space="preserve">ПОМЕЩЕНИЯ ИНВАЛИДА </w:t>
      </w:r>
      <w:proofErr w:type="gramStart"/>
      <w:r>
        <w:t>И(</w:t>
      </w:r>
      <w:proofErr w:type="gramEnd"/>
      <w:r>
        <w:t>ИЛИ) ОБЩЕГО ИМУЩЕСТВА В МНОГОКВАРТИРНОМ</w:t>
      </w:r>
    </w:p>
    <w:p w:rsidR="00BA7B57" w:rsidRDefault="00BA7B57">
      <w:pPr>
        <w:pStyle w:val="ConsPlusTitle"/>
        <w:jc w:val="center"/>
      </w:pPr>
      <w:proofErr w:type="gramStart"/>
      <w:r>
        <w:t>ДОМЕ</w:t>
      </w:r>
      <w:proofErr w:type="gramEnd"/>
      <w:r>
        <w:t>, В КОТОРОМ ПРОЖИВАЕТ ИНВАЛИД, С УЧЕТОМ ПОТРЕБНОСТЕЙ</w:t>
      </w:r>
    </w:p>
    <w:p w:rsidR="00BA7B57" w:rsidRDefault="00BA7B57">
      <w:pPr>
        <w:pStyle w:val="ConsPlusTitle"/>
        <w:jc w:val="center"/>
      </w:pPr>
      <w:r>
        <w:t>ИНВАЛИДА И ОБЕСПЕЧЕНИЯ УСЛОВИЙ ИХ ДОСТУПНОСТИ ДЛЯ ИНВАЛИДА</w:t>
      </w:r>
    </w:p>
    <w:p w:rsidR="00BA7B57" w:rsidRDefault="00BA7B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B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B57" w:rsidRDefault="00BA7B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B57" w:rsidRDefault="00BA7B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B57" w:rsidRDefault="00BA7B57">
            <w:pPr>
              <w:pStyle w:val="ConsPlusNormal"/>
              <w:jc w:val="center"/>
            </w:pPr>
            <w:r>
              <w:rPr>
                <w:color w:val="392C69"/>
              </w:rPr>
              <w:t>Список изменяющих документов</w:t>
            </w:r>
          </w:p>
          <w:p w:rsidR="00BA7B57" w:rsidRDefault="00BA7B57">
            <w:pPr>
              <w:pStyle w:val="ConsPlusNormal"/>
              <w:jc w:val="center"/>
            </w:pPr>
            <w:proofErr w:type="gramStart"/>
            <w:r>
              <w:rPr>
                <w:color w:val="392C69"/>
              </w:rPr>
              <w:t xml:space="preserve">(в ред. </w:t>
            </w:r>
            <w:hyperlink r:id="rId6">
              <w:r>
                <w:rPr>
                  <w:color w:val="0000FF"/>
                </w:rPr>
                <w:t>Приказа</w:t>
              </w:r>
            </w:hyperlink>
            <w:r>
              <w:rPr>
                <w:color w:val="392C69"/>
              </w:rPr>
              <w:t xml:space="preserve"> комитета по социальной защите населения Ленинградской</w:t>
            </w:r>
            <w:proofErr w:type="gramEnd"/>
          </w:p>
          <w:p w:rsidR="00BA7B57" w:rsidRDefault="00BA7B57">
            <w:pPr>
              <w:pStyle w:val="ConsPlusNormal"/>
              <w:jc w:val="center"/>
            </w:pPr>
            <w:r>
              <w:rPr>
                <w:color w:val="392C69"/>
              </w:rPr>
              <w:t>области от 24.01.2023 N 04-6)</w:t>
            </w:r>
          </w:p>
        </w:tc>
        <w:tc>
          <w:tcPr>
            <w:tcW w:w="113" w:type="dxa"/>
            <w:tcBorders>
              <w:top w:val="nil"/>
              <w:left w:val="nil"/>
              <w:bottom w:val="nil"/>
              <w:right w:val="nil"/>
            </w:tcBorders>
            <w:shd w:val="clear" w:color="auto" w:fill="F4F3F8"/>
            <w:tcMar>
              <w:top w:w="0" w:type="dxa"/>
              <w:left w:w="0" w:type="dxa"/>
              <w:bottom w:w="0" w:type="dxa"/>
              <w:right w:w="0" w:type="dxa"/>
            </w:tcMar>
          </w:tcPr>
          <w:p w:rsidR="00BA7B57" w:rsidRDefault="00BA7B57">
            <w:pPr>
              <w:pStyle w:val="ConsPlusNormal"/>
            </w:pPr>
          </w:p>
        </w:tc>
      </w:tr>
    </w:tbl>
    <w:p w:rsidR="00BA7B57" w:rsidRDefault="00BA7B57">
      <w:pPr>
        <w:pStyle w:val="ConsPlusNormal"/>
      </w:pPr>
    </w:p>
    <w:p w:rsidR="00BA7B57" w:rsidRDefault="00BA7B57">
      <w:pPr>
        <w:pStyle w:val="ConsPlusNormal"/>
        <w:ind w:firstLine="540"/>
        <w:jc w:val="both"/>
      </w:pPr>
      <w:r>
        <w:t xml:space="preserve">В целях реализации </w:t>
      </w:r>
      <w:hyperlink r:id="rId7">
        <w:r>
          <w:rPr>
            <w:color w:val="0000FF"/>
          </w:rPr>
          <w:t>постановления</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BA7B57" w:rsidRDefault="00BA7B57">
      <w:pPr>
        <w:pStyle w:val="ConsPlusNormal"/>
        <w:spacing w:before="220"/>
        <w:ind w:firstLine="540"/>
        <w:jc w:val="both"/>
      </w:pPr>
      <w:r>
        <w:t xml:space="preserve">1. Утвердить </w:t>
      </w:r>
      <w:hyperlink w:anchor="P37">
        <w:r>
          <w:rPr>
            <w:color w:val="0000FF"/>
          </w:rPr>
          <w:t>Порядок</w:t>
        </w:r>
      </w:hyperlink>
      <w:r>
        <w:t xml:space="preserve"> обеспечения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w:t>
      </w:r>
      <w:proofErr w:type="gramStart"/>
      <w:r>
        <w:t>и(</w:t>
      </w:r>
      <w:proofErr w:type="gramEnd"/>
      <w:r>
        <w:t>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согласно приложению к настоящему приказу.</w:t>
      </w:r>
    </w:p>
    <w:p w:rsidR="00BA7B57" w:rsidRDefault="00BA7B57">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председателя комитета П.В.Иванова.</w:t>
      </w:r>
    </w:p>
    <w:p w:rsidR="00BA7B57" w:rsidRDefault="00BA7B57">
      <w:pPr>
        <w:pStyle w:val="ConsPlusNormal"/>
      </w:pPr>
    </w:p>
    <w:p w:rsidR="00BA7B57" w:rsidRDefault="00BA7B57">
      <w:pPr>
        <w:pStyle w:val="ConsPlusNormal"/>
        <w:jc w:val="right"/>
      </w:pPr>
      <w:r>
        <w:t>Председатель комитета</w:t>
      </w:r>
    </w:p>
    <w:p w:rsidR="00BA7B57" w:rsidRDefault="00BA7B57">
      <w:pPr>
        <w:pStyle w:val="ConsPlusNormal"/>
        <w:jc w:val="right"/>
      </w:pPr>
      <w:r>
        <w:t>по социальной защите населения</w:t>
      </w:r>
    </w:p>
    <w:p w:rsidR="00BA7B57" w:rsidRDefault="00BA7B57">
      <w:pPr>
        <w:pStyle w:val="ConsPlusNormal"/>
        <w:jc w:val="right"/>
      </w:pPr>
      <w:r>
        <w:t>Ленинградской области</w:t>
      </w:r>
    </w:p>
    <w:p w:rsidR="00BA7B57" w:rsidRDefault="00BA7B57">
      <w:pPr>
        <w:pStyle w:val="ConsPlusNormal"/>
        <w:jc w:val="right"/>
      </w:pPr>
      <w:r>
        <w:t>А.Е.Толмачева</w:t>
      </w: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jc w:val="right"/>
        <w:outlineLvl w:val="0"/>
      </w:pPr>
      <w:r>
        <w:t>ПРИЛОЖЕНИЕ</w:t>
      </w:r>
    </w:p>
    <w:p w:rsidR="00BA7B57" w:rsidRDefault="00BA7B57">
      <w:pPr>
        <w:pStyle w:val="ConsPlusNormal"/>
        <w:jc w:val="right"/>
      </w:pPr>
      <w:r>
        <w:t>к приказу комитета</w:t>
      </w:r>
    </w:p>
    <w:p w:rsidR="00BA7B57" w:rsidRDefault="00BA7B57">
      <w:pPr>
        <w:pStyle w:val="ConsPlusNormal"/>
        <w:jc w:val="right"/>
      </w:pPr>
      <w:r>
        <w:t>по социальной защите населения</w:t>
      </w:r>
    </w:p>
    <w:p w:rsidR="00BA7B57" w:rsidRDefault="00BA7B57">
      <w:pPr>
        <w:pStyle w:val="ConsPlusNormal"/>
        <w:jc w:val="right"/>
      </w:pPr>
      <w:r>
        <w:t>Ленинградской области</w:t>
      </w:r>
    </w:p>
    <w:p w:rsidR="00BA7B57" w:rsidRDefault="00BA7B57">
      <w:pPr>
        <w:pStyle w:val="ConsPlusNormal"/>
        <w:jc w:val="right"/>
      </w:pPr>
      <w:r>
        <w:t>от 25.07.2022 N 04-42</w:t>
      </w:r>
    </w:p>
    <w:p w:rsidR="00BA7B57" w:rsidRDefault="00BA7B57">
      <w:pPr>
        <w:pStyle w:val="ConsPlusNormal"/>
      </w:pPr>
    </w:p>
    <w:p w:rsidR="00BA7B57" w:rsidRDefault="00BA7B57">
      <w:pPr>
        <w:pStyle w:val="ConsPlusTitle"/>
        <w:jc w:val="center"/>
      </w:pPr>
      <w:bookmarkStart w:id="0" w:name="P37"/>
      <w:bookmarkEnd w:id="0"/>
      <w:r>
        <w:t>ПОРЯДОК</w:t>
      </w:r>
    </w:p>
    <w:p w:rsidR="00BA7B57" w:rsidRDefault="00BA7B57">
      <w:pPr>
        <w:pStyle w:val="ConsPlusTitle"/>
        <w:jc w:val="center"/>
      </w:pPr>
      <w:r>
        <w:t>ОБЕСПЕЧЕНИЯ ПРОВЕДЕНИЯ ПРОВЕРКИ ЭКОНОМИЧЕСКОЙ</w:t>
      </w:r>
    </w:p>
    <w:p w:rsidR="00BA7B57" w:rsidRDefault="00BA7B57">
      <w:pPr>
        <w:pStyle w:val="ConsPlusTitle"/>
        <w:jc w:val="center"/>
      </w:pPr>
      <w:r>
        <w:t>ЦЕЛЕСООБРАЗНОСТИ РЕКОНСТРУКЦИИ ИЛИ КАПИТАЛЬНОГО РЕМОНТА</w:t>
      </w:r>
    </w:p>
    <w:p w:rsidR="00BA7B57" w:rsidRDefault="00BA7B57">
      <w:pPr>
        <w:pStyle w:val="ConsPlusTitle"/>
        <w:jc w:val="center"/>
      </w:pPr>
      <w:r>
        <w:lastRenderedPageBreak/>
        <w:t>МНОГОКВАРТИРНОГО ДОМА (ЧАСТИ ДОМА), В КОТОРОМ ПРОЖИВАЕТ</w:t>
      </w:r>
    </w:p>
    <w:p w:rsidR="00BA7B57" w:rsidRDefault="00BA7B57">
      <w:pPr>
        <w:pStyle w:val="ConsPlusTitle"/>
        <w:jc w:val="center"/>
      </w:pPr>
      <w:r>
        <w:t>ИНВАЛИД, В ЦЕЛЯХ ПРИСПОСОБЛЕНИЯ ЖИЛОГО ПОМЕЩЕНИЯ ИНВАЛИДА</w:t>
      </w:r>
    </w:p>
    <w:p w:rsidR="00BA7B57" w:rsidRDefault="00BA7B57">
      <w:pPr>
        <w:pStyle w:val="ConsPlusTitle"/>
        <w:jc w:val="center"/>
      </w:pPr>
      <w:proofErr w:type="gramStart"/>
      <w:r>
        <w:t>И(</w:t>
      </w:r>
      <w:proofErr w:type="gramEnd"/>
      <w:r>
        <w:t>ИЛИ) ОБЩЕГО ИМУЩЕСТВА В МНОГОКВАРТИРНОМ ДОМЕ, В КОТОРОМ</w:t>
      </w:r>
    </w:p>
    <w:p w:rsidR="00BA7B57" w:rsidRDefault="00BA7B57">
      <w:pPr>
        <w:pStyle w:val="ConsPlusTitle"/>
        <w:jc w:val="center"/>
      </w:pPr>
      <w:r>
        <w:t>ПРОЖИВАЕТ ИНВАЛИД, С УЧЕТОМ ПОТРЕБНОСТЕЙ ИНВАЛИДА</w:t>
      </w:r>
    </w:p>
    <w:p w:rsidR="00BA7B57" w:rsidRDefault="00BA7B57">
      <w:pPr>
        <w:pStyle w:val="ConsPlusTitle"/>
        <w:jc w:val="center"/>
      </w:pPr>
      <w:r>
        <w:t>И ОБЕСПЕЧЕНИЯ УСЛОВИЙ ИХ ДОСТУПНОСТИ ДЛЯ ИНВАЛИДА</w:t>
      </w:r>
    </w:p>
    <w:p w:rsidR="00BA7B57" w:rsidRDefault="00BA7B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B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7B57" w:rsidRDefault="00BA7B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7B57" w:rsidRDefault="00BA7B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7B57" w:rsidRDefault="00BA7B57">
            <w:pPr>
              <w:pStyle w:val="ConsPlusNormal"/>
              <w:jc w:val="center"/>
            </w:pPr>
            <w:r>
              <w:rPr>
                <w:color w:val="392C69"/>
              </w:rPr>
              <w:t>Список изменяющих документов</w:t>
            </w:r>
          </w:p>
          <w:p w:rsidR="00BA7B57" w:rsidRDefault="00BA7B57">
            <w:pPr>
              <w:pStyle w:val="ConsPlusNormal"/>
              <w:jc w:val="center"/>
            </w:pPr>
            <w:proofErr w:type="gramStart"/>
            <w:r>
              <w:rPr>
                <w:color w:val="392C69"/>
              </w:rPr>
              <w:t xml:space="preserve">(в ред. </w:t>
            </w:r>
            <w:hyperlink r:id="rId8">
              <w:r>
                <w:rPr>
                  <w:color w:val="0000FF"/>
                </w:rPr>
                <w:t>Приказа</w:t>
              </w:r>
            </w:hyperlink>
            <w:r>
              <w:rPr>
                <w:color w:val="392C69"/>
              </w:rPr>
              <w:t xml:space="preserve"> комитета по социальной защите населения Ленинградской</w:t>
            </w:r>
            <w:proofErr w:type="gramEnd"/>
          </w:p>
          <w:p w:rsidR="00BA7B57" w:rsidRDefault="00BA7B57">
            <w:pPr>
              <w:pStyle w:val="ConsPlusNormal"/>
              <w:jc w:val="center"/>
            </w:pPr>
            <w:r>
              <w:rPr>
                <w:color w:val="392C69"/>
              </w:rPr>
              <w:t>области от 24.01.2023 N 04-6)</w:t>
            </w:r>
          </w:p>
        </w:tc>
        <w:tc>
          <w:tcPr>
            <w:tcW w:w="113" w:type="dxa"/>
            <w:tcBorders>
              <w:top w:val="nil"/>
              <w:left w:val="nil"/>
              <w:bottom w:val="nil"/>
              <w:right w:val="nil"/>
            </w:tcBorders>
            <w:shd w:val="clear" w:color="auto" w:fill="F4F3F8"/>
            <w:tcMar>
              <w:top w:w="0" w:type="dxa"/>
              <w:left w:w="0" w:type="dxa"/>
              <w:bottom w:w="0" w:type="dxa"/>
              <w:right w:w="0" w:type="dxa"/>
            </w:tcMar>
          </w:tcPr>
          <w:p w:rsidR="00BA7B57" w:rsidRDefault="00BA7B57">
            <w:pPr>
              <w:pStyle w:val="ConsPlusNormal"/>
            </w:pPr>
          </w:p>
        </w:tc>
      </w:tr>
    </w:tbl>
    <w:p w:rsidR="00BA7B57" w:rsidRDefault="00BA7B57">
      <w:pPr>
        <w:pStyle w:val="ConsPlusNormal"/>
      </w:pPr>
    </w:p>
    <w:p w:rsidR="00BA7B57" w:rsidRDefault="00BA7B57">
      <w:pPr>
        <w:pStyle w:val="ConsPlusNormal"/>
        <w:ind w:firstLine="540"/>
        <w:jc w:val="both"/>
      </w:pPr>
      <w:r>
        <w:t xml:space="preserve">1. Проверка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w:t>
      </w:r>
      <w:proofErr w:type="gramStart"/>
      <w:r>
        <w:t>и(</w:t>
      </w:r>
      <w:proofErr w:type="gramEnd"/>
      <w:r>
        <w:t xml:space="preserve">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отношении жилых помещений инвалидов, не входящих в состав жилищного фонда Российской Федерации (далее - проверка экономической целесообразности) проводится в соответствии с </w:t>
      </w:r>
      <w:hyperlink r:id="rId9">
        <w:r>
          <w:rPr>
            <w:color w:val="0000FF"/>
          </w:rPr>
          <w:t>приказом</w:t>
        </w:r>
      </w:hyperlink>
      <w:r>
        <w:t xml:space="preserve"> Минстроя России от 28.02.2017 N 583/</w:t>
      </w:r>
      <w:proofErr w:type="gramStart"/>
      <w:r>
        <w:t>пр</w:t>
      </w:r>
      <w:proofErr w:type="gramEnd"/>
      <w:r>
        <w:t xml:space="preserve">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(далее - Правила, утвержденные приказом Минстроя России от 28.02.2017 N 583/</w:t>
      </w:r>
      <w:proofErr w:type="gramStart"/>
      <w:r>
        <w:t>пр</w:t>
      </w:r>
      <w:proofErr w:type="gramEnd"/>
      <w:r>
        <w:t>).</w:t>
      </w:r>
    </w:p>
    <w:p w:rsidR="00BA7B57" w:rsidRDefault="00BA7B57">
      <w:pPr>
        <w:pStyle w:val="ConsPlusNormal"/>
        <w:spacing w:before="220"/>
        <w:ind w:firstLine="540"/>
        <w:jc w:val="both"/>
      </w:pPr>
      <w:r>
        <w:t>2. Обеспечение проведения проверки экономической целесообразности осуществляется комитетом по социальной защите населения Ленинградской области (далее - Комитет).</w:t>
      </w:r>
    </w:p>
    <w:p w:rsidR="00BA7B57" w:rsidRDefault="00BA7B57">
      <w:pPr>
        <w:pStyle w:val="ConsPlusNormal"/>
        <w:spacing w:before="220"/>
        <w:ind w:firstLine="540"/>
        <w:jc w:val="both"/>
      </w:pPr>
      <w:bookmarkStart w:id="1" w:name="P51"/>
      <w:bookmarkEnd w:id="1"/>
      <w:r>
        <w:t>3. В целях проведения проверки экономической целесообразности Комитетом обеспечивается:</w:t>
      </w:r>
    </w:p>
    <w:p w:rsidR="00BA7B57" w:rsidRDefault="00BA7B57">
      <w:pPr>
        <w:pStyle w:val="ConsPlusNormal"/>
        <w:spacing w:before="220"/>
        <w:ind w:firstLine="540"/>
        <w:jc w:val="both"/>
      </w:pPr>
      <w:r>
        <w:t xml:space="preserve">1) расчет потребности в финансовых ресурсах на проведение реконструкции </w:t>
      </w:r>
      <w:proofErr w:type="gramStart"/>
      <w:r>
        <w:t>и(</w:t>
      </w:r>
      <w:proofErr w:type="gramEnd"/>
      <w:r>
        <w:t xml:space="preserve">или) капитального ремонта многоквартирного дома (части дома), в котором проживает инвалид, с учетом реализации мероприятий, предусмотренных актом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расчет потребности в финансовых ресурсах на проведение реконструкции </w:t>
      </w:r>
      <w:proofErr w:type="gramStart"/>
      <w:r>
        <w:t>и(</w:t>
      </w:r>
      <w:proofErr w:type="gramEnd"/>
      <w:r>
        <w:t>или) капитального ремонта, акт обследования);</w:t>
      </w:r>
    </w:p>
    <w:p w:rsidR="00BA7B57" w:rsidRDefault="00BA7B57">
      <w:pPr>
        <w:pStyle w:val="ConsPlusNormal"/>
        <w:spacing w:before="220"/>
        <w:ind w:firstLine="540"/>
        <w:jc w:val="both"/>
      </w:pPr>
      <w:r>
        <w:t>2) расчет потребности в финансовых ресурсах на приобретение нового жилого помещения.</w:t>
      </w:r>
    </w:p>
    <w:p w:rsidR="00BA7B57" w:rsidRDefault="00BA7B57">
      <w:pPr>
        <w:pStyle w:val="ConsPlusNormal"/>
        <w:spacing w:before="220"/>
        <w:ind w:firstLine="540"/>
        <w:jc w:val="both"/>
      </w:pPr>
      <w:bookmarkStart w:id="2" w:name="P54"/>
      <w:bookmarkEnd w:id="2"/>
      <w:r>
        <w:t xml:space="preserve">4. Для осуществления расчетов, указанных в </w:t>
      </w:r>
      <w:hyperlink w:anchor="P51">
        <w:r>
          <w:rPr>
            <w:color w:val="0000FF"/>
          </w:rPr>
          <w:t>пункте 3</w:t>
        </w:r>
      </w:hyperlink>
      <w:r>
        <w:t xml:space="preserve"> настоящего Порядка, комиссия по обследованию жилых помещений инвалидов и общего имущества в многоквартирных домах, в которых проживают инвалиды (далее - комиссия по обследованию), в течение 5 рабочих дней </w:t>
      </w:r>
      <w:proofErr w:type="gramStart"/>
      <w:r>
        <w:t>с даты оформления</w:t>
      </w:r>
      <w:proofErr w:type="gramEnd"/>
      <w:r>
        <w:t xml:space="preserve"> акта обследования направляет в Комитет с сопроводительным письмом:</w:t>
      </w:r>
    </w:p>
    <w:p w:rsidR="00BA7B57" w:rsidRDefault="00BA7B57">
      <w:pPr>
        <w:pStyle w:val="ConsPlusNormal"/>
        <w:spacing w:before="220"/>
        <w:ind w:firstLine="540"/>
        <w:jc w:val="both"/>
      </w:pPr>
      <w:r>
        <w:t xml:space="preserve">1) </w:t>
      </w:r>
      <w:hyperlink r:id="rId10">
        <w:r>
          <w:rPr>
            <w:color w:val="0000FF"/>
          </w:rPr>
          <w:t>акт</w:t>
        </w:r>
      </w:hyperlink>
      <w:r>
        <w:t xml:space="preserve"> обследования, составленный в соответствии с приказом Минстроя России от 23.11.2016 N 836/</w:t>
      </w:r>
      <w:proofErr w:type="gramStart"/>
      <w:r>
        <w:t>пр</w:t>
      </w:r>
      <w:proofErr w:type="gramEnd"/>
      <w:r>
        <w:t xml:space="preserve"> "Об утверждении формы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и содержащий:</w:t>
      </w:r>
    </w:p>
    <w:p w:rsidR="00BA7B57" w:rsidRDefault="00BA7B57">
      <w:pPr>
        <w:pStyle w:val="ConsPlusNormal"/>
        <w:spacing w:before="220"/>
        <w:ind w:firstLine="540"/>
        <w:jc w:val="both"/>
      </w:pPr>
      <w:r>
        <w:lastRenderedPageBreak/>
        <w:t>а) описание характеристик жилого помещения инвалида, составленное на основании результатов обследования;</w:t>
      </w:r>
    </w:p>
    <w:p w:rsidR="00BA7B57" w:rsidRDefault="00BA7B57">
      <w:pPr>
        <w:pStyle w:val="ConsPlusNormal"/>
        <w:spacing w:before="220"/>
        <w:ind w:firstLine="540"/>
        <w:jc w:val="both"/>
      </w:pPr>
      <w:r>
        <w:t xml:space="preserve">б) перечень требований из числа требований, предусмотренных </w:t>
      </w:r>
      <w:hyperlink r:id="rId11">
        <w:r>
          <w:rPr>
            <w:color w:val="0000FF"/>
          </w:rPr>
          <w:t>разделами III</w:t>
        </w:r>
      </w:hyperlink>
      <w:r>
        <w:t xml:space="preserve"> и </w:t>
      </w:r>
      <w:hyperlink r:id="rId12">
        <w:r>
          <w:rPr>
            <w:color w:val="0000FF"/>
          </w:rPr>
          <w:t>IV</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которым не соответствует обследуемое жилое помещение инвалида (если такие несоответствия были выявлены);</w:t>
      </w:r>
    </w:p>
    <w:p w:rsidR="00BA7B57" w:rsidRDefault="00BA7B57">
      <w:pPr>
        <w:pStyle w:val="ConsPlusNormal"/>
        <w:spacing w:before="220"/>
        <w:ind w:firstLine="540"/>
        <w:jc w:val="both"/>
      </w:pPr>
      <w: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BA7B57" w:rsidRDefault="00BA7B57">
      <w:pPr>
        <w:pStyle w:val="ConsPlusNormal"/>
        <w:spacing w:before="220"/>
        <w:ind w:firstLine="540"/>
        <w:jc w:val="both"/>
      </w:pPr>
      <w:r>
        <w:t>г) выводы комиссии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BA7B57" w:rsidRDefault="00BA7B57">
      <w:pPr>
        <w:pStyle w:val="ConsPlusNormal"/>
        <w:spacing w:before="220"/>
        <w:ind w:firstLine="540"/>
        <w:jc w:val="both"/>
      </w:pPr>
      <w:proofErr w:type="gramStart"/>
      <w:r>
        <w:t>д) вывод об отсутствии технической возможности для приспособления жилого помещения инвалида и общего имущества в многоквартирном доме, в котором проживает инвалид, то есть о невозможности приспособления жилого помещения инвалида 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roofErr w:type="gramEnd"/>
    </w:p>
    <w:p w:rsidR="00BA7B57" w:rsidRDefault="00BA7B57">
      <w:pPr>
        <w:pStyle w:val="ConsPlusNormal"/>
        <w:spacing w:before="220"/>
        <w:ind w:firstLine="540"/>
        <w:jc w:val="both"/>
      </w:pPr>
      <w:r>
        <w:t>е) решение о проведении проверки экономической целесообразности реконструкции или капитального ремонта многоквартирного дома (части дома) в целях приспособления жилого помещения и общего имущества;</w:t>
      </w:r>
    </w:p>
    <w:p w:rsidR="00BA7B57" w:rsidRDefault="00BA7B57">
      <w:pPr>
        <w:pStyle w:val="ConsPlusNormal"/>
        <w:spacing w:before="220"/>
        <w:ind w:firstLine="540"/>
        <w:jc w:val="both"/>
      </w:pPr>
      <w:bookmarkStart w:id="3" w:name="P62"/>
      <w:bookmarkEnd w:id="3"/>
      <w:r>
        <w:t xml:space="preserve">2) заверенные в установленном порядке проектно-сметную документацию, дефектную ведомость или локальный сметный расчет стоимости выполнения работ по приспособлению жилого помещения инвалида </w:t>
      </w:r>
      <w:proofErr w:type="gramStart"/>
      <w:r>
        <w:t>и(</w:t>
      </w:r>
      <w:proofErr w:type="gramEnd"/>
      <w:r>
        <w:t>или) общего имущества в многоквартирном доме, в котором проживает инвалид, с учетом потребностей инвалида, предусмотренных актом обследования, при проведении реконструкции и(или) капитального ремонта (при наличии);</w:t>
      </w:r>
    </w:p>
    <w:p w:rsidR="00BA7B57" w:rsidRDefault="00BA7B57">
      <w:pPr>
        <w:pStyle w:val="ConsPlusNormal"/>
        <w:spacing w:before="220"/>
        <w:ind w:firstLine="540"/>
        <w:jc w:val="both"/>
      </w:pPr>
      <w:r>
        <w:t>3) заверенные в установленном порядке копии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BA7B57" w:rsidRDefault="00BA7B57">
      <w:pPr>
        <w:pStyle w:val="ConsPlusNormal"/>
        <w:spacing w:before="220"/>
        <w:ind w:firstLine="540"/>
        <w:jc w:val="both"/>
      </w:pPr>
      <w:r>
        <w:t>4) данные о площади нового приспособленного жилого помещения, необходимого для предоставления инвалиду.</w:t>
      </w:r>
    </w:p>
    <w:p w:rsidR="00BA7B57" w:rsidRDefault="00BA7B57">
      <w:pPr>
        <w:pStyle w:val="ConsPlusNormal"/>
        <w:spacing w:before="220"/>
        <w:ind w:firstLine="540"/>
        <w:jc w:val="both"/>
      </w:pPr>
      <w:r>
        <w:t xml:space="preserve">5. Комитет в течение 2 рабочих дней </w:t>
      </w:r>
      <w:proofErr w:type="gramStart"/>
      <w:r>
        <w:t>с даты получения</w:t>
      </w:r>
      <w:proofErr w:type="gramEnd"/>
      <w:r>
        <w:t xml:space="preserve"> документов осуществляет их регистрацию и в течение 5 рабочих дней со дня регистрации документов проверяет представленный комплект документов на соответствие требованиям, предусмотренным </w:t>
      </w:r>
      <w:hyperlink w:anchor="P54">
        <w:r>
          <w:rPr>
            <w:color w:val="0000FF"/>
          </w:rPr>
          <w:t>пунктом 4</w:t>
        </w:r>
      </w:hyperlink>
      <w:r>
        <w:t xml:space="preserve"> настоящего Порядка.</w:t>
      </w:r>
    </w:p>
    <w:p w:rsidR="00BA7B57" w:rsidRDefault="00BA7B57">
      <w:pPr>
        <w:pStyle w:val="ConsPlusNormal"/>
        <w:spacing w:before="220"/>
        <w:ind w:firstLine="540"/>
        <w:jc w:val="both"/>
      </w:pPr>
      <w:r>
        <w:t xml:space="preserve">6. При отсутствии документов, предусмотренных </w:t>
      </w:r>
      <w:hyperlink w:anchor="P54">
        <w:r>
          <w:rPr>
            <w:color w:val="0000FF"/>
          </w:rPr>
          <w:t>пунктом 4</w:t>
        </w:r>
      </w:hyperlink>
      <w:r>
        <w:t xml:space="preserve"> настоящего Порядка (за исключением </w:t>
      </w:r>
      <w:hyperlink w:anchor="P62">
        <w:r>
          <w:rPr>
            <w:color w:val="0000FF"/>
          </w:rPr>
          <w:t>подпункта 2 пункта 4</w:t>
        </w:r>
      </w:hyperlink>
      <w:r>
        <w:t xml:space="preserve"> настоящего Порядка) необходимых для расчета потребности в финансовых ресурсах на проведение реконструкции </w:t>
      </w:r>
      <w:proofErr w:type="gramStart"/>
      <w:r>
        <w:t>и(</w:t>
      </w:r>
      <w:proofErr w:type="gramEnd"/>
      <w:r>
        <w:t xml:space="preserve">или) капитального ремонта или приобретение нового жилого помещения, или выявлении в документах фактов несоответствия требованиям, предусмотренным </w:t>
      </w:r>
      <w:hyperlink w:anchor="P54">
        <w:r>
          <w:rPr>
            <w:color w:val="0000FF"/>
          </w:rPr>
          <w:t>пунктом 4</w:t>
        </w:r>
      </w:hyperlink>
      <w:r>
        <w:t xml:space="preserve"> настоящего Порядка, Комитет в течение 3 рабочих дней возвращает документы в комиссию по обследованию для доработки.</w:t>
      </w:r>
    </w:p>
    <w:p w:rsidR="00BA7B57" w:rsidRDefault="00BA7B57">
      <w:pPr>
        <w:pStyle w:val="ConsPlusNormal"/>
        <w:spacing w:before="220"/>
        <w:ind w:firstLine="540"/>
        <w:jc w:val="both"/>
      </w:pPr>
      <w:bookmarkStart w:id="4" w:name="P67"/>
      <w:bookmarkEnd w:id="4"/>
      <w:r>
        <w:t xml:space="preserve">7. Для расчета потребности в финансовых ресурсах на проведение реконструкции </w:t>
      </w:r>
      <w:proofErr w:type="gramStart"/>
      <w:r>
        <w:t>и(</w:t>
      </w:r>
      <w:proofErr w:type="gramEnd"/>
      <w:r>
        <w:t xml:space="preserve">или) капитального ремонта при отсутствии в пакете документов, предусмотренных </w:t>
      </w:r>
      <w:hyperlink w:anchor="P62">
        <w:r>
          <w:rPr>
            <w:color w:val="0000FF"/>
          </w:rPr>
          <w:t>подпунктом 2 пункта 4</w:t>
        </w:r>
      </w:hyperlink>
      <w:r>
        <w:t xml:space="preserve"> настоящего Порядка, Комитет в течение 7 рабочих дней со дня регистрации документов, </w:t>
      </w:r>
      <w:r>
        <w:lastRenderedPageBreak/>
        <w:t xml:space="preserve">предусмотренных </w:t>
      </w:r>
      <w:hyperlink w:anchor="P54">
        <w:r>
          <w:rPr>
            <w:color w:val="0000FF"/>
          </w:rPr>
          <w:t>пунктом 4</w:t>
        </w:r>
      </w:hyperlink>
      <w:r>
        <w:t xml:space="preserve"> настоящего Порядка, направляет представленный пакет документов в Ленинградское областное государственное казенное учреждение "Центр социальной защиты населения" (далее - ЛОГКУ "Центр социальной защиты населения").</w:t>
      </w:r>
    </w:p>
    <w:p w:rsidR="00BA7B57" w:rsidRDefault="00BA7B57">
      <w:pPr>
        <w:pStyle w:val="ConsPlusNormal"/>
        <w:spacing w:before="220"/>
        <w:ind w:firstLine="540"/>
        <w:jc w:val="both"/>
      </w:pPr>
      <w:r>
        <w:t xml:space="preserve">8. ЛОГКУ "Центр социальной защиты населения" в течение 30 календарных дней с даты регистрации документов, указанных в </w:t>
      </w:r>
      <w:hyperlink w:anchor="P67">
        <w:r>
          <w:rPr>
            <w:color w:val="0000FF"/>
          </w:rPr>
          <w:t>пункте 7</w:t>
        </w:r>
      </w:hyperlink>
      <w:r>
        <w:t xml:space="preserve"> настоящего Порядка, производит расчет потребности в финансовых ресурсах на проведение реконструкции </w:t>
      </w:r>
      <w:proofErr w:type="gramStart"/>
      <w:r>
        <w:t>и(</w:t>
      </w:r>
      <w:proofErr w:type="gramEnd"/>
      <w:r>
        <w:t xml:space="preserve">или) капитального ремонта в соответствии с </w:t>
      </w:r>
      <w:hyperlink r:id="rId13">
        <w:r>
          <w:rPr>
            <w:color w:val="0000FF"/>
          </w:rPr>
          <w:t>Правилами</w:t>
        </w:r>
      </w:hyperlink>
      <w:r>
        <w:t xml:space="preserve">, утвержденными приказом Минстроя России от 28.02.2017 N 583/пр, и в течение 5 рабочих дней по истечении срока проведения работ по расчету потребности в финансовых ресурсах на проведение реконструкции </w:t>
      </w:r>
      <w:proofErr w:type="gramStart"/>
      <w:r>
        <w:t>и(</w:t>
      </w:r>
      <w:proofErr w:type="gramEnd"/>
      <w:r>
        <w:t xml:space="preserve">или) капитального ремонта представляет в Комитет </w:t>
      </w:r>
      <w:hyperlink w:anchor="P92">
        <w:r>
          <w:rPr>
            <w:color w:val="0000FF"/>
          </w:rPr>
          <w:t>расчет</w:t>
        </w:r>
      </w:hyperlink>
      <w:r>
        <w:t xml:space="preserve"> потребности в финансовых ресурсах на проведение реконструкции и(или) капитального ремонта по форме согласно приложению 1 к настоящему Порядку.</w:t>
      </w:r>
    </w:p>
    <w:p w:rsidR="00BA7B57" w:rsidRDefault="00BA7B57">
      <w:pPr>
        <w:pStyle w:val="ConsPlusNormal"/>
        <w:spacing w:before="220"/>
        <w:ind w:firstLine="540"/>
        <w:jc w:val="both"/>
      </w:pPr>
      <w:r>
        <w:t xml:space="preserve">9. Расчет потребности в финансовых ресурсах на приобретение нового жилого помещения в соответствии с </w:t>
      </w:r>
      <w:hyperlink r:id="rId14">
        <w:r>
          <w:rPr>
            <w:color w:val="0000FF"/>
          </w:rPr>
          <w:t>пунктом 7</w:t>
        </w:r>
      </w:hyperlink>
      <w:r>
        <w:t xml:space="preserve"> Правил, утвержденных приказом Минстроя России от 28.02.2017 N 583/</w:t>
      </w:r>
      <w:proofErr w:type="gramStart"/>
      <w:r>
        <w:t>пр</w:t>
      </w:r>
      <w:proofErr w:type="gramEnd"/>
      <w:r>
        <w:t>, Комитетом осуществляется в течение 14 рабочих дней с даты регистрации документов путем умножения средней рыночной стоимости квадратного метра общей площади жилого помещения по Ленинградской области, установленной приказом Минстроя России на соответствующий квартал, на общую площадь необходимого для предоставления инвалиду нового жилого помещения.</w:t>
      </w:r>
    </w:p>
    <w:p w:rsidR="00BA7B57" w:rsidRDefault="00BA7B57">
      <w:pPr>
        <w:pStyle w:val="ConsPlusNormal"/>
        <w:jc w:val="both"/>
      </w:pPr>
      <w:r>
        <w:t xml:space="preserve">(п. 9 в ред. </w:t>
      </w:r>
      <w:hyperlink r:id="rId15">
        <w:r>
          <w:rPr>
            <w:color w:val="0000FF"/>
          </w:rPr>
          <w:t>Приказа</w:t>
        </w:r>
      </w:hyperlink>
      <w:r>
        <w:t xml:space="preserve"> комитета по социальной защите населения Ленинградской области от 24.01.2023 N 04-6)</w:t>
      </w:r>
    </w:p>
    <w:p w:rsidR="00BA7B57" w:rsidRDefault="00BA7B57">
      <w:pPr>
        <w:pStyle w:val="ConsPlusNormal"/>
        <w:spacing w:before="220"/>
        <w:ind w:firstLine="540"/>
        <w:jc w:val="both"/>
      </w:pPr>
      <w:r>
        <w:t xml:space="preserve">10. Комитет в течение 14 рабочих дней со дня получения расчета потребности в финансовых ресурсах на проведение реконструкции </w:t>
      </w:r>
      <w:proofErr w:type="gramStart"/>
      <w:r>
        <w:t>и(</w:t>
      </w:r>
      <w:proofErr w:type="gramEnd"/>
      <w:r>
        <w:t xml:space="preserve">или) капитального ремонта направляет расчеты потребности в финансовых ресурсах на проведение реконструкции и(или) капитального ремонта и на приобретение нового жилого помещения в комиссию по обследованию по формам согласно </w:t>
      </w:r>
      <w:hyperlink w:anchor="P92">
        <w:r>
          <w:rPr>
            <w:color w:val="0000FF"/>
          </w:rPr>
          <w:t>приложениям 1</w:t>
        </w:r>
      </w:hyperlink>
      <w:r>
        <w:t xml:space="preserve"> и </w:t>
      </w:r>
      <w:hyperlink w:anchor="P133">
        <w:r>
          <w:rPr>
            <w:color w:val="0000FF"/>
          </w:rPr>
          <w:t>2</w:t>
        </w:r>
      </w:hyperlink>
      <w:r>
        <w:t xml:space="preserve"> к настоящему Порядку для проведения проверки экономической целесообразности.</w:t>
      </w: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jc w:val="right"/>
        <w:outlineLvl w:val="1"/>
      </w:pPr>
      <w:r>
        <w:t>Приложение 1</w:t>
      </w:r>
    </w:p>
    <w:p w:rsidR="00BA7B57" w:rsidRDefault="00BA7B57">
      <w:pPr>
        <w:pStyle w:val="ConsPlusNormal"/>
        <w:jc w:val="right"/>
      </w:pPr>
      <w:r>
        <w:t>к порядку обеспечения проведения</w:t>
      </w:r>
    </w:p>
    <w:p w:rsidR="00BA7B57" w:rsidRDefault="00BA7B57">
      <w:pPr>
        <w:pStyle w:val="ConsPlusNormal"/>
        <w:jc w:val="right"/>
      </w:pPr>
      <w:r>
        <w:t>проверки экономической целесообразности</w:t>
      </w:r>
    </w:p>
    <w:p w:rsidR="00BA7B57" w:rsidRDefault="00BA7B57">
      <w:pPr>
        <w:pStyle w:val="ConsPlusNormal"/>
        <w:jc w:val="right"/>
      </w:pPr>
      <w:r>
        <w:t>реконструкции или капитального ремонта</w:t>
      </w:r>
    </w:p>
    <w:p w:rsidR="00BA7B57" w:rsidRDefault="00BA7B57">
      <w:pPr>
        <w:pStyle w:val="ConsPlusNormal"/>
        <w:jc w:val="right"/>
      </w:pPr>
      <w:r>
        <w:t>многоквартирного дома (части дома),</w:t>
      </w:r>
    </w:p>
    <w:p w:rsidR="00BA7B57" w:rsidRDefault="00BA7B57">
      <w:pPr>
        <w:pStyle w:val="ConsPlusNormal"/>
        <w:jc w:val="right"/>
      </w:pPr>
      <w:r>
        <w:t xml:space="preserve">в </w:t>
      </w:r>
      <w:proofErr w:type="gramStart"/>
      <w:r>
        <w:t>котором</w:t>
      </w:r>
      <w:proofErr w:type="gramEnd"/>
      <w:r>
        <w:t xml:space="preserve"> проживает инвалид, в целях</w:t>
      </w:r>
    </w:p>
    <w:p w:rsidR="00BA7B57" w:rsidRDefault="00BA7B57">
      <w:pPr>
        <w:pStyle w:val="ConsPlusNormal"/>
        <w:jc w:val="right"/>
      </w:pPr>
      <w:r>
        <w:t>приспособления жилого помещения инвалида</w:t>
      </w:r>
    </w:p>
    <w:p w:rsidR="00BA7B57" w:rsidRDefault="00BA7B57">
      <w:pPr>
        <w:pStyle w:val="ConsPlusNormal"/>
        <w:jc w:val="right"/>
      </w:pPr>
      <w:proofErr w:type="gramStart"/>
      <w:r>
        <w:t>и(</w:t>
      </w:r>
      <w:proofErr w:type="gramEnd"/>
      <w:r>
        <w:t>или) общего имущества в многоквартирном</w:t>
      </w:r>
    </w:p>
    <w:p w:rsidR="00BA7B57" w:rsidRDefault="00BA7B57">
      <w:pPr>
        <w:pStyle w:val="ConsPlusNormal"/>
        <w:jc w:val="right"/>
      </w:pPr>
      <w:proofErr w:type="gramStart"/>
      <w:r>
        <w:t>доме</w:t>
      </w:r>
      <w:proofErr w:type="gramEnd"/>
      <w:r>
        <w:t>, в котором проживает инвалид, с учетом</w:t>
      </w:r>
    </w:p>
    <w:p w:rsidR="00BA7B57" w:rsidRDefault="00BA7B57">
      <w:pPr>
        <w:pStyle w:val="ConsPlusNormal"/>
        <w:jc w:val="right"/>
      </w:pPr>
      <w:r>
        <w:t>потребностей инвалида и обеспечения условий</w:t>
      </w:r>
    </w:p>
    <w:p w:rsidR="00BA7B57" w:rsidRDefault="00BA7B57">
      <w:pPr>
        <w:pStyle w:val="ConsPlusNormal"/>
        <w:jc w:val="right"/>
      </w:pPr>
      <w:r>
        <w:t xml:space="preserve">их доступности для инвалида, </w:t>
      </w:r>
      <w:proofErr w:type="gramStart"/>
      <w:r>
        <w:t>утвержденному</w:t>
      </w:r>
      <w:proofErr w:type="gramEnd"/>
    </w:p>
    <w:p w:rsidR="00BA7B57" w:rsidRDefault="00BA7B57">
      <w:pPr>
        <w:pStyle w:val="ConsPlusNormal"/>
        <w:jc w:val="right"/>
      </w:pPr>
      <w:r>
        <w:t>приказом комитета по социальной защите</w:t>
      </w:r>
    </w:p>
    <w:p w:rsidR="00BA7B57" w:rsidRDefault="00BA7B57">
      <w:pPr>
        <w:pStyle w:val="ConsPlusNormal"/>
        <w:jc w:val="right"/>
      </w:pPr>
      <w:r>
        <w:t>населения Ленинградской области</w:t>
      </w:r>
    </w:p>
    <w:p w:rsidR="00BA7B57" w:rsidRDefault="00BA7B57">
      <w:pPr>
        <w:pStyle w:val="ConsPlusNormal"/>
        <w:jc w:val="right"/>
      </w:pPr>
      <w:r>
        <w:t>от 25.07.2022 N 04-42</w:t>
      </w:r>
    </w:p>
    <w:p w:rsidR="00BA7B57" w:rsidRDefault="00BA7B5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567"/>
        <w:gridCol w:w="2494"/>
        <w:gridCol w:w="567"/>
        <w:gridCol w:w="737"/>
        <w:gridCol w:w="2608"/>
      </w:tblGrid>
      <w:tr w:rsidR="00BA7B57">
        <w:tc>
          <w:tcPr>
            <w:tcW w:w="9071" w:type="dxa"/>
            <w:gridSpan w:val="6"/>
            <w:tcBorders>
              <w:top w:val="nil"/>
              <w:left w:val="nil"/>
              <w:bottom w:val="nil"/>
              <w:right w:val="nil"/>
            </w:tcBorders>
          </w:tcPr>
          <w:p w:rsidR="00BA7B57" w:rsidRDefault="00BA7B57">
            <w:pPr>
              <w:pStyle w:val="ConsPlusNormal"/>
              <w:jc w:val="center"/>
            </w:pPr>
            <w:bookmarkStart w:id="5" w:name="P92"/>
            <w:bookmarkEnd w:id="5"/>
            <w:r>
              <w:rPr>
                <w:b/>
              </w:rPr>
              <w:t xml:space="preserve">Расчет потребности в финансовых ресурсах на проведение реконструкции </w:t>
            </w:r>
            <w:proofErr w:type="gramStart"/>
            <w:r>
              <w:rPr>
                <w:b/>
              </w:rPr>
              <w:t>и(</w:t>
            </w:r>
            <w:proofErr w:type="gramEnd"/>
            <w:r>
              <w:rPr>
                <w:b/>
              </w:rPr>
              <w:t>или) капитального ремонта</w:t>
            </w:r>
          </w:p>
        </w:tc>
      </w:tr>
      <w:tr w:rsidR="00BA7B57">
        <w:tc>
          <w:tcPr>
            <w:tcW w:w="9071" w:type="dxa"/>
            <w:gridSpan w:val="6"/>
            <w:tcBorders>
              <w:top w:val="nil"/>
              <w:left w:val="nil"/>
              <w:bottom w:val="nil"/>
              <w:right w:val="nil"/>
            </w:tcBorders>
          </w:tcPr>
          <w:p w:rsidR="00BA7B57" w:rsidRDefault="00BA7B57">
            <w:pPr>
              <w:pStyle w:val="ConsPlusNormal"/>
            </w:pPr>
          </w:p>
        </w:tc>
      </w:tr>
      <w:tr w:rsidR="00BA7B57">
        <w:tc>
          <w:tcPr>
            <w:tcW w:w="9071" w:type="dxa"/>
            <w:gridSpan w:val="6"/>
            <w:tcBorders>
              <w:top w:val="nil"/>
              <w:left w:val="nil"/>
              <w:bottom w:val="nil"/>
              <w:right w:val="nil"/>
            </w:tcBorders>
          </w:tcPr>
          <w:p w:rsidR="00BA7B57" w:rsidRDefault="00BA7B57">
            <w:pPr>
              <w:pStyle w:val="ConsPlusNormal"/>
              <w:ind w:firstLine="283"/>
              <w:jc w:val="both"/>
            </w:pPr>
            <w:r>
              <w:lastRenderedPageBreak/>
              <w:t xml:space="preserve">Потребность в финансовых ресурсах на проведение реконструкции </w:t>
            </w:r>
            <w:proofErr w:type="gramStart"/>
            <w:r>
              <w:t>и(</w:t>
            </w:r>
            <w:proofErr w:type="gramEnd"/>
            <w:r>
              <w:t>или) капитального ремонта для реализации мероприятий, предусмотренных актом обследования жилого помещения и общего имущества в многоквартирном доме, в котором проживает гражданин (инвалид) _____________________, расположенном по адресу: __________________________, в целях их приспособления с учетом потребностей инвалида и обеспечения условий их доступности для инвалида составляет в размере ___________________________.</w:t>
            </w:r>
          </w:p>
        </w:tc>
      </w:tr>
      <w:tr w:rsidR="00BA7B57">
        <w:tc>
          <w:tcPr>
            <w:tcW w:w="9071" w:type="dxa"/>
            <w:gridSpan w:val="6"/>
            <w:tcBorders>
              <w:top w:val="nil"/>
              <w:left w:val="nil"/>
              <w:bottom w:val="nil"/>
              <w:right w:val="nil"/>
            </w:tcBorders>
          </w:tcPr>
          <w:p w:rsidR="00BA7B57" w:rsidRDefault="00BA7B57">
            <w:pPr>
              <w:pStyle w:val="ConsPlusNormal"/>
            </w:pPr>
          </w:p>
        </w:tc>
      </w:tr>
      <w:tr w:rsidR="00BA7B57">
        <w:tc>
          <w:tcPr>
            <w:tcW w:w="2098" w:type="dxa"/>
            <w:tcBorders>
              <w:top w:val="nil"/>
              <w:left w:val="nil"/>
              <w:bottom w:val="single" w:sz="4" w:space="0" w:color="auto"/>
              <w:right w:val="nil"/>
            </w:tcBorders>
          </w:tcPr>
          <w:p w:rsidR="00BA7B57" w:rsidRDefault="00BA7B57">
            <w:pPr>
              <w:pStyle w:val="ConsPlusNormal"/>
            </w:pPr>
          </w:p>
        </w:tc>
        <w:tc>
          <w:tcPr>
            <w:tcW w:w="567" w:type="dxa"/>
            <w:tcBorders>
              <w:top w:val="nil"/>
              <w:left w:val="nil"/>
              <w:bottom w:val="nil"/>
              <w:right w:val="nil"/>
            </w:tcBorders>
          </w:tcPr>
          <w:p w:rsidR="00BA7B57" w:rsidRDefault="00BA7B57">
            <w:pPr>
              <w:pStyle w:val="ConsPlusNormal"/>
            </w:pPr>
          </w:p>
        </w:tc>
        <w:tc>
          <w:tcPr>
            <w:tcW w:w="2494" w:type="dxa"/>
            <w:tcBorders>
              <w:top w:val="nil"/>
              <w:left w:val="nil"/>
              <w:bottom w:val="single" w:sz="4" w:space="0" w:color="auto"/>
              <w:right w:val="nil"/>
            </w:tcBorders>
          </w:tcPr>
          <w:p w:rsidR="00BA7B57" w:rsidRDefault="00BA7B57">
            <w:pPr>
              <w:pStyle w:val="ConsPlusNormal"/>
            </w:pPr>
          </w:p>
        </w:tc>
        <w:tc>
          <w:tcPr>
            <w:tcW w:w="567" w:type="dxa"/>
            <w:tcBorders>
              <w:top w:val="nil"/>
              <w:left w:val="nil"/>
              <w:bottom w:val="nil"/>
              <w:right w:val="nil"/>
            </w:tcBorders>
          </w:tcPr>
          <w:p w:rsidR="00BA7B57" w:rsidRDefault="00BA7B57">
            <w:pPr>
              <w:pStyle w:val="ConsPlusNormal"/>
            </w:pPr>
          </w:p>
        </w:tc>
        <w:tc>
          <w:tcPr>
            <w:tcW w:w="3345" w:type="dxa"/>
            <w:gridSpan w:val="2"/>
            <w:tcBorders>
              <w:top w:val="nil"/>
              <w:left w:val="nil"/>
              <w:bottom w:val="single" w:sz="4" w:space="0" w:color="auto"/>
              <w:right w:val="nil"/>
            </w:tcBorders>
          </w:tcPr>
          <w:p w:rsidR="00BA7B57" w:rsidRDefault="00BA7B57">
            <w:pPr>
              <w:pStyle w:val="ConsPlusNormal"/>
            </w:pPr>
          </w:p>
        </w:tc>
      </w:tr>
      <w:tr w:rsidR="00BA7B57">
        <w:tc>
          <w:tcPr>
            <w:tcW w:w="2098" w:type="dxa"/>
            <w:tcBorders>
              <w:top w:val="single" w:sz="4" w:space="0" w:color="auto"/>
              <w:left w:val="nil"/>
              <w:bottom w:val="nil"/>
              <w:right w:val="nil"/>
            </w:tcBorders>
          </w:tcPr>
          <w:p w:rsidR="00BA7B57" w:rsidRDefault="00BA7B57">
            <w:pPr>
              <w:pStyle w:val="ConsPlusNormal"/>
              <w:jc w:val="center"/>
            </w:pPr>
            <w:r>
              <w:t>Подпись</w:t>
            </w:r>
          </w:p>
        </w:tc>
        <w:tc>
          <w:tcPr>
            <w:tcW w:w="567" w:type="dxa"/>
            <w:tcBorders>
              <w:top w:val="nil"/>
              <w:left w:val="nil"/>
              <w:bottom w:val="nil"/>
              <w:right w:val="nil"/>
            </w:tcBorders>
          </w:tcPr>
          <w:p w:rsidR="00BA7B57" w:rsidRDefault="00BA7B57">
            <w:pPr>
              <w:pStyle w:val="ConsPlusNormal"/>
            </w:pPr>
          </w:p>
        </w:tc>
        <w:tc>
          <w:tcPr>
            <w:tcW w:w="2494" w:type="dxa"/>
            <w:tcBorders>
              <w:top w:val="single" w:sz="4" w:space="0" w:color="auto"/>
              <w:left w:val="nil"/>
              <w:bottom w:val="nil"/>
              <w:right w:val="nil"/>
            </w:tcBorders>
          </w:tcPr>
          <w:p w:rsidR="00BA7B57" w:rsidRDefault="00BA7B57">
            <w:pPr>
              <w:pStyle w:val="ConsPlusNormal"/>
              <w:jc w:val="center"/>
            </w:pPr>
            <w:r>
              <w:t>Должность</w:t>
            </w:r>
          </w:p>
        </w:tc>
        <w:tc>
          <w:tcPr>
            <w:tcW w:w="567" w:type="dxa"/>
            <w:tcBorders>
              <w:top w:val="nil"/>
              <w:left w:val="nil"/>
              <w:bottom w:val="nil"/>
              <w:right w:val="nil"/>
            </w:tcBorders>
          </w:tcPr>
          <w:p w:rsidR="00BA7B57" w:rsidRDefault="00BA7B57">
            <w:pPr>
              <w:pStyle w:val="ConsPlusNormal"/>
            </w:pPr>
          </w:p>
        </w:tc>
        <w:tc>
          <w:tcPr>
            <w:tcW w:w="3345" w:type="dxa"/>
            <w:gridSpan w:val="2"/>
            <w:tcBorders>
              <w:top w:val="single" w:sz="4" w:space="0" w:color="auto"/>
              <w:left w:val="nil"/>
              <w:bottom w:val="nil"/>
              <w:right w:val="nil"/>
            </w:tcBorders>
          </w:tcPr>
          <w:p w:rsidR="00BA7B57" w:rsidRDefault="00BA7B57">
            <w:pPr>
              <w:pStyle w:val="ConsPlusNormal"/>
              <w:jc w:val="center"/>
            </w:pPr>
            <w:r>
              <w:t>(Ф.И.О.)</w:t>
            </w:r>
          </w:p>
        </w:tc>
      </w:tr>
      <w:tr w:rsidR="00BA7B57">
        <w:tc>
          <w:tcPr>
            <w:tcW w:w="9071" w:type="dxa"/>
            <w:gridSpan w:val="6"/>
            <w:tcBorders>
              <w:top w:val="nil"/>
              <w:left w:val="nil"/>
              <w:bottom w:val="nil"/>
              <w:right w:val="nil"/>
            </w:tcBorders>
          </w:tcPr>
          <w:p w:rsidR="00BA7B57" w:rsidRDefault="00BA7B57">
            <w:pPr>
              <w:pStyle w:val="ConsPlusNormal"/>
            </w:pPr>
          </w:p>
        </w:tc>
      </w:tr>
      <w:tr w:rsidR="00BA7B57">
        <w:tc>
          <w:tcPr>
            <w:tcW w:w="9071" w:type="dxa"/>
            <w:gridSpan w:val="6"/>
            <w:tcBorders>
              <w:top w:val="nil"/>
              <w:left w:val="nil"/>
              <w:bottom w:val="nil"/>
              <w:right w:val="nil"/>
            </w:tcBorders>
          </w:tcPr>
          <w:p w:rsidR="00BA7B57" w:rsidRDefault="00BA7B57">
            <w:pPr>
              <w:pStyle w:val="ConsPlusNormal"/>
            </w:pPr>
            <w:r>
              <w:t>Печать ЛОГКУ</w:t>
            </w:r>
          </w:p>
          <w:p w:rsidR="00BA7B57" w:rsidRDefault="00BA7B57">
            <w:pPr>
              <w:pStyle w:val="ConsPlusNormal"/>
            </w:pPr>
            <w:r>
              <w:t>"Центр социальной защиты населения"</w:t>
            </w:r>
          </w:p>
        </w:tc>
      </w:tr>
      <w:tr w:rsidR="00BA7B57">
        <w:tc>
          <w:tcPr>
            <w:tcW w:w="6463" w:type="dxa"/>
            <w:gridSpan w:val="5"/>
            <w:tcBorders>
              <w:top w:val="nil"/>
              <w:left w:val="nil"/>
              <w:bottom w:val="nil"/>
              <w:right w:val="nil"/>
            </w:tcBorders>
          </w:tcPr>
          <w:p w:rsidR="00BA7B57" w:rsidRDefault="00BA7B57">
            <w:pPr>
              <w:pStyle w:val="ConsPlusNormal"/>
            </w:pPr>
          </w:p>
        </w:tc>
        <w:tc>
          <w:tcPr>
            <w:tcW w:w="2608" w:type="dxa"/>
            <w:tcBorders>
              <w:top w:val="nil"/>
              <w:left w:val="nil"/>
              <w:bottom w:val="single" w:sz="4" w:space="0" w:color="auto"/>
              <w:right w:val="nil"/>
            </w:tcBorders>
          </w:tcPr>
          <w:p w:rsidR="00BA7B57" w:rsidRDefault="00BA7B57">
            <w:pPr>
              <w:pStyle w:val="ConsPlusNormal"/>
            </w:pPr>
          </w:p>
        </w:tc>
      </w:tr>
      <w:tr w:rsidR="00BA7B57">
        <w:tc>
          <w:tcPr>
            <w:tcW w:w="6463" w:type="dxa"/>
            <w:gridSpan w:val="5"/>
            <w:tcBorders>
              <w:top w:val="nil"/>
              <w:left w:val="nil"/>
              <w:bottom w:val="nil"/>
              <w:right w:val="nil"/>
            </w:tcBorders>
          </w:tcPr>
          <w:p w:rsidR="00BA7B57" w:rsidRDefault="00BA7B57">
            <w:pPr>
              <w:pStyle w:val="ConsPlusNormal"/>
            </w:pPr>
          </w:p>
        </w:tc>
        <w:tc>
          <w:tcPr>
            <w:tcW w:w="2608" w:type="dxa"/>
            <w:tcBorders>
              <w:top w:val="single" w:sz="4" w:space="0" w:color="auto"/>
              <w:left w:val="nil"/>
              <w:bottom w:val="nil"/>
              <w:right w:val="nil"/>
            </w:tcBorders>
          </w:tcPr>
          <w:p w:rsidR="00BA7B57" w:rsidRDefault="00BA7B57">
            <w:pPr>
              <w:pStyle w:val="ConsPlusNormal"/>
              <w:jc w:val="center"/>
            </w:pPr>
            <w:r>
              <w:t>Дата составления</w:t>
            </w:r>
          </w:p>
        </w:tc>
      </w:tr>
    </w:tbl>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pPr>
    </w:p>
    <w:p w:rsidR="00BA7B57" w:rsidRDefault="00BA7B57">
      <w:pPr>
        <w:pStyle w:val="ConsPlusNormal"/>
        <w:jc w:val="right"/>
        <w:outlineLvl w:val="1"/>
      </w:pPr>
      <w:r>
        <w:t>Приложение 2</w:t>
      </w:r>
    </w:p>
    <w:p w:rsidR="00BA7B57" w:rsidRDefault="00BA7B57">
      <w:pPr>
        <w:pStyle w:val="ConsPlusNormal"/>
        <w:jc w:val="right"/>
      </w:pPr>
      <w:r>
        <w:t>к порядку обеспечения проведения</w:t>
      </w:r>
    </w:p>
    <w:p w:rsidR="00BA7B57" w:rsidRDefault="00BA7B57">
      <w:pPr>
        <w:pStyle w:val="ConsPlusNormal"/>
        <w:jc w:val="right"/>
      </w:pPr>
      <w:r>
        <w:t>проверки экономической целесообразности</w:t>
      </w:r>
    </w:p>
    <w:p w:rsidR="00BA7B57" w:rsidRDefault="00BA7B57">
      <w:pPr>
        <w:pStyle w:val="ConsPlusNormal"/>
        <w:jc w:val="right"/>
      </w:pPr>
      <w:r>
        <w:t>реконструкции или капитального ремонта</w:t>
      </w:r>
    </w:p>
    <w:p w:rsidR="00BA7B57" w:rsidRDefault="00BA7B57">
      <w:pPr>
        <w:pStyle w:val="ConsPlusNormal"/>
        <w:jc w:val="right"/>
      </w:pPr>
      <w:r>
        <w:t>многоквартирного дома (части дома),</w:t>
      </w:r>
    </w:p>
    <w:p w:rsidR="00BA7B57" w:rsidRDefault="00BA7B57">
      <w:pPr>
        <w:pStyle w:val="ConsPlusNormal"/>
        <w:jc w:val="right"/>
      </w:pPr>
      <w:r>
        <w:t xml:space="preserve">в </w:t>
      </w:r>
      <w:proofErr w:type="gramStart"/>
      <w:r>
        <w:t>котором</w:t>
      </w:r>
      <w:proofErr w:type="gramEnd"/>
      <w:r>
        <w:t xml:space="preserve"> проживает инвалид, в целях</w:t>
      </w:r>
    </w:p>
    <w:p w:rsidR="00BA7B57" w:rsidRDefault="00BA7B57">
      <w:pPr>
        <w:pStyle w:val="ConsPlusNormal"/>
        <w:jc w:val="right"/>
      </w:pPr>
      <w:r>
        <w:t>приспособления жилого помещения инвалида</w:t>
      </w:r>
    </w:p>
    <w:p w:rsidR="00BA7B57" w:rsidRDefault="00BA7B57">
      <w:pPr>
        <w:pStyle w:val="ConsPlusNormal"/>
        <w:jc w:val="right"/>
      </w:pPr>
      <w:proofErr w:type="gramStart"/>
      <w:r>
        <w:t>и(</w:t>
      </w:r>
      <w:proofErr w:type="gramEnd"/>
      <w:r>
        <w:t>или) общего имущества в многоквартирном</w:t>
      </w:r>
    </w:p>
    <w:p w:rsidR="00BA7B57" w:rsidRDefault="00BA7B57">
      <w:pPr>
        <w:pStyle w:val="ConsPlusNormal"/>
        <w:jc w:val="right"/>
      </w:pPr>
      <w:proofErr w:type="gramStart"/>
      <w:r>
        <w:t>доме</w:t>
      </w:r>
      <w:proofErr w:type="gramEnd"/>
      <w:r>
        <w:t>, в котором проживает инвалид, с учетом</w:t>
      </w:r>
    </w:p>
    <w:p w:rsidR="00BA7B57" w:rsidRDefault="00BA7B57">
      <w:pPr>
        <w:pStyle w:val="ConsPlusNormal"/>
        <w:jc w:val="right"/>
      </w:pPr>
      <w:r>
        <w:t>потребностей инвалида и обеспечения условий</w:t>
      </w:r>
    </w:p>
    <w:p w:rsidR="00BA7B57" w:rsidRDefault="00BA7B57">
      <w:pPr>
        <w:pStyle w:val="ConsPlusNormal"/>
        <w:jc w:val="right"/>
      </w:pPr>
      <w:r>
        <w:t xml:space="preserve">их доступности для инвалида, </w:t>
      </w:r>
      <w:proofErr w:type="gramStart"/>
      <w:r>
        <w:t>утвержденному</w:t>
      </w:r>
      <w:proofErr w:type="gramEnd"/>
    </w:p>
    <w:p w:rsidR="00BA7B57" w:rsidRDefault="00BA7B57">
      <w:pPr>
        <w:pStyle w:val="ConsPlusNormal"/>
        <w:jc w:val="right"/>
      </w:pPr>
      <w:r>
        <w:t>приказом комитета по социальной защите</w:t>
      </w:r>
    </w:p>
    <w:p w:rsidR="00BA7B57" w:rsidRDefault="00BA7B57">
      <w:pPr>
        <w:pStyle w:val="ConsPlusNormal"/>
        <w:jc w:val="right"/>
      </w:pPr>
      <w:r>
        <w:t>населения Ленинградской области</w:t>
      </w:r>
    </w:p>
    <w:p w:rsidR="00BA7B57" w:rsidRDefault="00BA7B57">
      <w:pPr>
        <w:pStyle w:val="ConsPlusNormal"/>
        <w:jc w:val="right"/>
      </w:pPr>
      <w:r>
        <w:t>от 25.07.2022 N 04-42</w:t>
      </w:r>
    </w:p>
    <w:p w:rsidR="00BA7B57" w:rsidRDefault="00BA7B57">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80"/>
        <w:gridCol w:w="2891"/>
      </w:tblGrid>
      <w:tr w:rsidR="00BA7B57">
        <w:tc>
          <w:tcPr>
            <w:tcW w:w="9071" w:type="dxa"/>
            <w:gridSpan w:val="2"/>
            <w:tcBorders>
              <w:top w:val="nil"/>
              <w:left w:val="nil"/>
              <w:bottom w:val="nil"/>
              <w:right w:val="nil"/>
            </w:tcBorders>
          </w:tcPr>
          <w:p w:rsidR="00BA7B57" w:rsidRDefault="00BA7B57">
            <w:pPr>
              <w:pStyle w:val="ConsPlusNormal"/>
              <w:jc w:val="center"/>
            </w:pPr>
            <w:bookmarkStart w:id="6" w:name="P133"/>
            <w:bookmarkEnd w:id="6"/>
            <w:r>
              <w:rPr>
                <w:b/>
              </w:rPr>
              <w:t>Расчет потребности в финансовых ресурсах</w:t>
            </w:r>
          </w:p>
          <w:p w:rsidR="00BA7B57" w:rsidRDefault="00BA7B57">
            <w:pPr>
              <w:pStyle w:val="ConsPlusNormal"/>
              <w:jc w:val="center"/>
            </w:pPr>
            <w:r>
              <w:rPr>
                <w:b/>
              </w:rPr>
              <w:t>на приобретение нового жилого помещения</w:t>
            </w:r>
          </w:p>
        </w:tc>
      </w:tr>
      <w:tr w:rsidR="00BA7B57">
        <w:tc>
          <w:tcPr>
            <w:tcW w:w="9071" w:type="dxa"/>
            <w:gridSpan w:val="2"/>
            <w:tcBorders>
              <w:top w:val="nil"/>
              <w:left w:val="nil"/>
              <w:bottom w:val="nil"/>
              <w:right w:val="nil"/>
            </w:tcBorders>
          </w:tcPr>
          <w:p w:rsidR="00BA7B57" w:rsidRDefault="00BA7B57">
            <w:pPr>
              <w:pStyle w:val="ConsPlusNormal"/>
            </w:pPr>
          </w:p>
        </w:tc>
      </w:tr>
      <w:tr w:rsidR="00BA7B57">
        <w:tc>
          <w:tcPr>
            <w:tcW w:w="9071" w:type="dxa"/>
            <w:gridSpan w:val="2"/>
            <w:tcBorders>
              <w:top w:val="nil"/>
              <w:left w:val="nil"/>
              <w:bottom w:val="nil"/>
              <w:right w:val="nil"/>
            </w:tcBorders>
          </w:tcPr>
          <w:p w:rsidR="00BA7B57" w:rsidRDefault="00BA7B57">
            <w:pPr>
              <w:pStyle w:val="ConsPlusNormal"/>
              <w:ind w:firstLine="283"/>
              <w:jc w:val="both"/>
            </w:pPr>
            <w:r>
              <w:t>Потребность в финансовых ресурсах на приобретение нового жилого помещения __________________, расположенного по адресу: ____________________________, составляет в размере ___________________________.</w:t>
            </w:r>
          </w:p>
        </w:tc>
      </w:tr>
      <w:tr w:rsidR="00BA7B57">
        <w:tc>
          <w:tcPr>
            <w:tcW w:w="9071" w:type="dxa"/>
            <w:gridSpan w:val="2"/>
            <w:tcBorders>
              <w:top w:val="nil"/>
              <w:left w:val="nil"/>
              <w:bottom w:val="nil"/>
              <w:right w:val="nil"/>
            </w:tcBorders>
          </w:tcPr>
          <w:p w:rsidR="00BA7B57" w:rsidRDefault="00BA7B57">
            <w:pPr>
              <w:pStyle w:val="ConsPlusNormal"/>
            </w:pPr>
          </w:p>
        </w:tc>
      </w:tr>
      <w:tr w:rsidR="00BA7B57">
        <w:tc>
          <w:tcPr>
            <w:tcW w:w="6180" w:type="dxa"/>
            <w:tcBorders>
              <w:top w:val="nil"/>
              <w:left w:val="nil"/>
              <w:bottom w:val="nil"/>
              <w:right w:val="nil"/>
            </w:tcBorders>
          </w:tcPr>
          <w:p w:rsidR="00BA7B57" w:rsidRDefault="00BA7B57">
            <w:pPr>
              <w:pStyle w:val="ConsPlusNormal"/>
            </w:pPr>
            <w:r>
              <w:t>Подпись заместителя</w:t>
            </w:r>
          </w:p>
          <w:p w:rsidR="00BA7B57" w:rsidRDefault="00BA7B57">
            <w:pPr>
              <w:pStyle w:val="ConsPlusNormal"/>
            </w:pPr>
            <w:r>
              <w:t>председателя комитета</w:t>
            </w:r>
          </w:p>
          <w:p w:rsidR="00BA7B57" w:rsidRDefault="00BA7B57">
            <w:pPr>
              <w:pStyle w:val="ConsPlusNormal"/>
            </w:pPr>
            <w:r>
              <w:t>по социальной защите населения</w:t>
            </w:r>
          </w:p>
          <w:p w:rsidR="00BA7B57" w:rsidRDefault="00BA7B57">
            <w:pPr>
              <w:pStyle w:val="ConsPlusNormal"/>
            </w:pPr>
            <w:r>
              <w:lastRenderedPageBreak/>
              <w:t>Ленинградской области _____________________</w:t>
            </w:r>
          </w:p>
        </w:tc>
        <w:tc>
          <w:tcPr>
            <w:tcW w:w="2891" w:type="dxa"/>
            <w:tcBorders>
              <w:top w:val="nil"/>
              <w:left w:val="nil"/>
              <w:bottom w:val="single" w:sz="4" w:space="0" w:color="auto"/>
              <w:right w:val="nil"/>
            </w:tcBorders>
          </w:tcPr>
          <w:p w:rsidR="00BA7B57" w:rsidRDefault="00BA7B57">
            <w:pPr>
              <w:pStyle w:val="ConsPlusNormal"/>
            </w:pPr>
          </w:p>
        </w:tc>
      </w:tr>
      <w:tr w:rsidR="00BA7B57">
        <w:tc>
          <w:tcPr>
            <w:tcW w:w="6180" w:type="dxa"/>
            <w:tcBorders>
              <w:top w:val="nil"/>
              <w:left w:val="nil"/>
              <w:bottom w:val="nil"/>
              <w:right w:val="nil"/>
            </w:tcBorders>
          </w:tcPr>
          <w:p w:rsidR="00BA7B57" w:rsidRDefault="00BA7B57">
            <w:pPr>
              <w:pStyle w:val="ConsPlusNormal"/>
            </w:pPr>
          </w:p>
        </w:tc>
        <w:tc>
          <w:tcPr>
            <w:tcW w:w="2891" w:type="dxa"/>
            <w:tcBorders>
              <w:top w:val="single" w:sz="4" w:space="0" w:color="auto"/>
              <w:left w:val="nil"/>
              <w:bottom w:val="nil"/>
              <w:right w:val="nil"/>
            </w:tcBorders>
          </w:tcPr>
          <w:p w:rsidR="00BA7B57" w:rsidRDefault="00BA7B57">
            <w:pPr>
              <w:pStyle w:val="ConsPlusNormal"/>
              <w:jc w:val="center"/>
            </w:pPr>
            <w:r>
              <w:t>(Ф.И.О.)</w:t>
            </w:r>
          </w:p>
        </w:tc>
      </w:tr>
      <w:tr w:rsidR="00BA7B57">
        <w:tc>
          <w:tcPr>
            <w:tcW w:w="9071" w:type="dxa"/>
            <w:gridSpan w:val="2"/>
            <w:tcBorders>
              <w:top w:val="nil"/>
              <w:left w:val="nil"/>
              <w:bottom w:val="nil"/>
              <w:right w:val="nil"/>
            </w:tcBorders>
          </w:tcPr>
          <w:p w:rsidR="00BA7B57" w:rsidRDefault="00BA7B57">
            <w:pPr>
              <w:pStyle w:val="ConsPlusNormal"/>
            </w:pPr>
            <w:r>
              <w:t>Печать комитета</w:t>
            </w:r>
          </w:p>
          <w:p w:rsidR="00BA7B57" w:rsidRDefault="00BA7B57">
            <w:pPr>
              <w:pStyle w:val="ConsPlusNormal"/>
            </w:pPr>
            <w:r>
              <w:t>по социальной защите населения</w:t>
            </w:r>
          </w:p>
          <w:p w:rsidR="00BA7B57" w:rsidRDefault="00BA7B57">
            <w:pPr>
              <w:pStyle w:val="ConsPlusNormal"/>
            </w:pPr>
            <w:r>
              <w:t>Ленинградской области</w:t>
            </w:r>
          </w:p>
        </w:tc>
      </w:tr>
      <w:tr w:rsidR="00BA7B57">
        <w:tc>
          <w:tcPr>
            <w:tcW w:w="6180" w:type="dxa"/>
            <w:tcBorders>
              <w:top w:val="nil"/>
              <w:left w:val="nil"/>
              <w:bottom w:val="nil"/>
              <w:right w:val="nil"/>
            </w:tcBorders>
          </w:tcPr>
          <w:p w:rsidR="00BA7B57" w:rsidRDefault="00BA7B57">
            <w:pPr>
              <w:pStyle w:val="ConsPlusNormal"/>
            </w:pPr>
          </w:p>
        </w:tc>
        <w:tc>
          <w:tcPr>
            <w:tcW w:w="2891" w:type="dxa"/>
            <w:tcBorders>
              <w:top w:val="nil"/>
              <w:left w:val="nil"/>
              <w:bottom w:val="single" w:sz="4" w:space="0" w:color="auto"/>
              <w:right w:val="nil"/>
            </w:tcBorders>
          </w:tcPr>
          <w:p w:rsidR="00BA7B57" w:rsidRDefault="00BA7B57">
            <w:pPr>
              <w:pStyle w:val="ConsPlusNormal"/>
            </w:pPr>
          </w:p>
        </w:tc>
      </w:tr>
      <w:tr w:rsidR="00BA7B57">
        <w:tc>
          <w:tcPr>
            <w:tcW w:w="6180" w:type="dxa"/>
            <w:tcBorders>
              <w:top w:val="nil"/>
              <w:left w:val="nil"/>
              <w:bottom w:val="nil"/>
              <w:right w:val="nil"/>
            </w:tcBorders>
          </w:tcPr>
          <w:p w:rsidR="00BA7B57" w:rsidRDefault="00BA7B57">
            <w:pPr>
              <w:pStyle w:val="ConsPlusNormal"/>
            </w:pPr>
          </w:p>
        </w:tc>
        <w:tc>
          <w:tcPr>
            <w:tcW w:w="2891" w:type="dxa"/>
            <w:tcBorders>
              <w:top w:val="single" w:sz="4" w:space="0" w:color="auto"/>
              <w:left w:val="nil"/>
              <w:bottom w:val="nil"/>
              <w:right w:val="nil"/>
            </w:tcBorders>
          </w:tcPr>
          <w:p w:rsidR="00BA7B57" w:rsidRDefault="00BA7B57">
            <w:pPr>
              <w:pStyle w:val="ConsPlusNormal"/>
              <w:jc w:val="center"/>
            </w:pPr>
            <w:r>
              <w:t>Дата составления</w:t>
            </w:r>
          </w:p>
        </w:tc>
      </w:tr>
    </w:tbl>
    <w:p w:rsidR="00BA7B57" w:rsidRDefault="00BA7B57">
      <w:pPr>
        <w:pStyle w:val="ConsPlusNormal"/>
      </w:pPr>
    </w:p>
    <w:p w:rsidR="00BA7B57" w:rsidRDefault="00BA7B57">
      <w:pPr>
        <w:pStyle w:val="ConsPlusNormal"/>
      </w:pPr>
    </w:p>
    <w:p w:rsidR="00BA7B57" w:rsidRDefault="00BA7B57">
      <w:pPr>
        <w:pStyle w:val="ConsPlusNormal"/>
        <w:pBdr>
          <w:bottom w:val="single" w:sz="6" w:space="0" w:color="auto"/>
        </w:pBdr>
        <w:spacing w:before="100" w:after="100"/>
        <w:jc w:val="both"/>
        <w:rPr>
          <w:sz w:val="2"/>
          <w:szCs w:val="2"/>
        </w:rPr>
      </w:pPr>
    </w:p>
    <w:p w:rsidR="003D4A2A" w:rsidRDefault="00BA7B57">
      <w:bookmarkStart w:id="7" w:name="_GoBack"/>
      <w:bookmarkEnd w:id="7"/>
    </w:p>
    <w:sectPr w:rsidR="003D4A2A" w:rsidSect="00AF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57"/>
    <w:rsid w:val="00024B3F"/>
    <w:rsid w:val="00055107"/>
    <w:rsid w:val="001937A6"/>
    <w:rsid w:val="007D0E5B"/>
    <w:rsid w:val="00BA7B57"/>
    <w:rsid w:val="00C70A75"/>
    <w:rsid w:val="00DA4AF2"/>
    <w:rsid w:val="00DD13BC"/>
    <w:rsid w:val="00E23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B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B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B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B5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7B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7B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69DFC8C18E0788DDEE2547BF064BADAEE5B4B22190C4E0B5DC9E006CE0C1BE5332D2CA277D98ECDD967C14A973933FDB4E266E880C36Ez8SFH" TargetMode="External"/><Relationship Id="rId13" Type="http://schemas.openxmlformats.org/officeDocument/2006/relationships/hyperlink" Target="consultantplus://offline/ref=0D669DFC8C18E0788DDEFD456EF064BADAEA524C2D150C4E0B5DC9E006CE0C1BE5332D2CA277D98FCAD967C14A973933FDB4E266E880C36Ez8SFH" TargetMode="External"/><Relationship Id="rId3" Type="http://schemas.openxmlformats.org/officeDocument/2006/relationships/settings" Target="settings.xml"/><Relationship Id="rId7" Type="http://schemas.openxmlformats.org/officeDocument/2006/relationships/hyperlink" Target="consultantplus://offline/ref=0D669DFC8C18E0788DDEFD456EF064BADBEC564D271D0C4E0B5DC9E006CE0C1BE5332D2CA277D988CED967C14A973933FDB4E266E880C36Ez8SFH" TargetMode="External"/><Relationship Id="rId12" Type="http://schemas.openxmlformats.org/officeDocument/2006/relationships/hyperlink" Target="consultantplus://offline/ref=0D669DFC8C18E0788DDEFD456EF064BADBEC564D271D0C4E0B5DC9E006CE0C1BE5332D2CA277D88CCBD967C14A973933FDB4E266E880C36Ez8SF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669DFC8C18E0788DDEE2547BF064BADAEE5B4B22190C4E0B5DC9E006CE0C1BE5332D2CA277D98ECDD967C14A973933FDB4E266E880C36Ez8SFH" TargetMode="External"/><Relationship Id="rId11" Type="http://schemas.openxmlformats.org/officeDocument/2006/relationships/hyperlink" Target="consultantplus://offline/ref=0D669DFC8C18E0788DDEFD456EF064BADBEC564D271D0C4E0B5DC9E006CE0C1BE5332D2CA277D986C8D967C14A973933FDB4E266E880C36Ez8SF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669DFC8C18E0788DDEE2547BF064BADAEE5B4B22190C4E0B5DC9E006CE0C1BE5332D2CA277D98ECED967C14A973933FDB4E266E880C36Ez8SFH" TargetMode="External"/><Relationship Id="rId10" Type="http://schemas.openxmlformats.org/officeDocument/2006/relationships/hyperlink" Target="consultantplus://offline/ref=0D669DFC8C18E0788DDEFD456EF064BADAE952492D1A0C4E0B5DC9E006CE0C1BE5332D2CA277D98FCAD967C14A973933FDB4E266E880C36Ez8SFH" TargetMode="External"/><Relationship Id="rId4" Type="http://schemas.openxmlformats.org/officeDocument/2006/relationships/webSettings" Target="webSettings.xml"/><Relationship Id="rId9" Type="http://schemas.openxmlformats.org/officeDocument/2006/relationships/hyperlink" Target="consultantplus://offline/ref=0D669DFC8C18E0788DDEFD456EF064BADAEA524C2D150C4E0B5DC9E006CE0C1BE5332D2CA277D98FCCD967C14A973933FDB4E266E880C36Ez8SFH" TargetMode="External"/><Relationship Id="rId14" Type="http://schemas.openxmlformats.org/officeDocument/2006/relationships/hyperlink" Target="consultantplus://offline/ref=0D669DFC8C18E0788DDEFD456EF064BADAEA524C2D150C4E0B5DC9E006CE0C1BE5332D2CA277D98CC9D967C14A973933FDB4E266E880C36Ez8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2023-03-07T07:18:00Z</dcterms:created>
  <dcterms:modified xsi:type="dcterms:W3CDTF">2023-03-07T07:19:00Z</dcterms:modified>
</cp:coreProperties>
</file>