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EB" w:rsidRDefault="003B53EB">
      <w:pPr>
        <w:pStyle w:val="ConsPlusTitle"/>
        <w:jc w:val="center"/>
        <w:outlineLvl w:val="0"/>
      </w:pPr>
      <w:bookmarkStart w:id="0" w:name="_GoBack"/>
      <w:bookmarkEnd w:id="0"/>
      <w:r>
        <w:t>КОМИТЕТ ПО СОЦИАЛЬНОЙ ЗАЩИТЕ НАСЕЛЕНИЯ</w:t>
      </w:r>
    </w:p>
    <w:p w:rsidR="003B53EB" w:rsidRDefault="003B53EB">
      <w:pPr>
        <w:pStyle w:val="ConsPlusTitle"/>
        <w:jc w:val="center"/>
      </w:pPr>
      <w:r>
        <w:t>ЛЕНИНГРАДСКОЙ ОБЛАСТИ</w:t>
      </w:r>
    </w:p>
    <w:p w:rsidR="003B53EB" w:rsidRDefault="003B53EB">
      <w:pPr>
        <w:pStyle w:val="ConsPlusTitle"/>
        <w:jc w:val="center"/>
      </w:pPr>
    </w:p>
    <w:p w:rsidR="003B53EB" w:rsidRDefault="003B53EB">
      <w:pPr>
        <w:pStyle w:val="ConsPlusTitle"/>
        <w:jc w:val="center"/>
      </w:pPr>
      <w:r>
        <w:t>ПРИКАЗ</w:t>
      </w:r>
    </w:p>
    <w:p w:rsidR="003B53EB" w:rsidRDefault="003B53EB">
      <w:pPr>
        <w:pStyle w:val="ConsPlusTitle"/>
        <w:jc w:val="center"/>
      </w:pPr>
      <w:r>
        <w:t>от 19 июня 2018 г. N 13</w:t>
      </w:r>
    </w:p>
    <w:p w:rsidR="003B53EB" w:rsidRDefault="003B53EB">
      <w:pPr>
        <w:pStyle w:val="ConsPlusTitle"/>
        <w:jc w:val="center"/>
      </w:pPr>
    </w:p>
    <w:p w:rsidR="003B53EB" w:rsidRDefault="003B53EB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3B53EB" w:rsidRDefault="003B53EB">
      <w:pPr>
        <w:pStyle w:val="ConsPlusTitle"/>
        <w:jc w:val="center"/>
      </w:pPr>
      <w:r>
        <w:t>УСЛУГ В ЛЕНИНГРАДСКОЙ ОБЛАСТИ И РЕГИСТРА ПОЛУЧАТЕЛЕЙ</w:t>
      </w:r>
    </w:p>
    <w:p w:rsidR="003B53EB" w:rsidRDefault="003B53EB">
      <w:pPr>
        <w:pStyle w:val="ConsPlusTitle"/>
        <w:jc w:val="center"/>
      </w:pPr>
      <w:r>
        <w:t>СОЦИАЛЬНЫХ УСЛУГ В ЛЕНИНГРАДСКОЙ ОБЛАСТИ</w:t>
      </w: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Ленинградской области от 30 октября 2014 года N 72-оз "О социальном обслуживании граждан в Ленинградской области" приказываю:</w:t>
      </w: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в Ленинградской области согласно приложению 1 к настоящему приказу.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356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Регистра получателей социальных услуг в Ленинградской области согласно приложению 2 к настоящему приказу.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4 октября 2016 года N 37 "О формировании и ведении Реестра поставщиков социальных услуг в Ленинградской области" признать утратившим силу.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Максимова В.И.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right"/>
      </w:pPr>
      <w:r>
        <w:t>Председатель комитета</w:t>
      </w:r>
    </w:p>
    <w:p w:rsidR="003B53EB" w:rsidRDefault="003B53EB">
      <w:pPr>
        <w:pStyle w:val="ConsPlusNormal"/>
        <w:jc w:val="right"/>
      </w:pPr>
      <w:r>
        <w:t>по социальной защите населения</w:t>
      </w:r>
    </w:p>
    <w:p w:rsidR="003B53EB" w:rsidRDefault="003B53EB">
      <w:pPr>
        <w:pStyle w:val="ConsPlusNormal"/>
        <w:jc w:val="right"/>
      </w:pPr>
      <w:r>
        <w:t>Ленинградской области</w:t>
      </w:r>
    </w:p>
    <w:p w:rsidR="003B53EB" w:rsidRDefault="003B53EB">
      <w:pPr>
        <w:pStyle w:val="ConsPlusNormal"/>
        <w:jc w:val="right"/>
      </w:pPr>
      <w:proofErr w:type="spellStart"/>
      <w:r>
        <w:t>Л.Н.Нещадим</w:t>
      </w:r>
      <w:proofErr w:type="spellEnd"/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right"/>
      </w:pPr>
    </w:p>
    <w:p w:rsidR="003B53EB" w:rsidRDefault="003B53EB">
      <w:pPr>
        <w:pStyle w:val="ConsPlusNormal"/>
        <w:jc w:val="right"/>
        <w:outlineLvl w:val="0"/>
      </w:pPr>
      <w:r>
        <w:t>УТВЕРЖДЕНО</w:t>
      </w:r>
    </w:p>
    <w:p w:rsidR="003B53EB" w:rsidRDefault="003B53EB">
      <w:pPr>
        <w:pStyle w:val="ConsPlusNormal"/>
        <w:jc w:val="right"/>
      </w:pPr>
      <w:r>
        <w:t>приказом комитета</w:t>
      </w:r>
    </w:p>
    <w:p w:rsidR="003B53EB" w:rsidRDefault="003B53EB">
      <w:pPr>
        <w:pStyle w:val="ConsPlusNormal"/>
        <w:jc w:val="right"/>
      </w:pPr>
      <w:r>
        <w:t>по социальной защите населения</w:t>
      </w:r>
    </w:p>
    <w:p w:rsidR="003B53EB" w:rsidRDefault="003B53EB">
      <w:pPr>
        <w:pStyle w:val="ConsPlusNormal"/>
        <w:jc w:val="right"/>
      </w:pPr>
      <w:r>
        <w:t>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right"/>
      </w:pPr>
      <w:r>
        <w:t>(приложение 1)</w:t>
      </w:r>
    </w:p>
    <w:p w:rsidR="003B53EB" w:rsidRDefault="003B53EB">
      <w:pPr>
        <w:pStyle w:val="ConsPlusNormal"/>
      </w:pPr>
    </w:p>
    <w:p w:rsidR="003B53EB" w:rsidRDefault="003B53EB">
      <w:pPr>
        <w:pStyle w:val="ConsPlusTitle"/>
        <w:jc w:val="center"/>
      </w:pPr>
      <w:bookmarkStart w:id="1" w:name="P35"/>
      <w:bookmarkEnd w:id="1"/>
      <w:r>
        <w:t>ПОЛОЖЕНИЕ</w:t>
      </w:r>
    </w:p>
    <w:p w:rsidR="003B53EB" w:rsidRDefault="003B53EB">
      <w:pPr>
        <w:pStyle w:val="ConsPlusTitle"/>
        <w:jc w:val="center"/>
      </w:pPr>
      <w:r>
        <w:t>О ФОРМИРОВАНИИ И ВЕДЕНИИ РЕЕСТРА ПОСТАВЩИКОВ СОЦИАЛЬНЫХ</w:t>
      </w:r>
    </w:p>
    <w:p w:rsidR="003B53EB" w:rsidRDefault="003B53EB">
      <w:pPr>
        <w:pStyle w:val="ConsPlusTitle"/>
        <w:jc w:val="center"/>
      </w:pPr>
      <w:r>
        <w:t>УСЛУГ В ЛЕНИНГРАДСКОЙ ОБЛАСТИ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формировании и ведении Реестра поставщиков социальных услуг в Ленинградской области (далее - Положение) разработано в соответствии с </w:t>
      </w:r>
      <w:hyperlink r:id="rId8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пунктом 5 части 3 статьи 2</w:t>
        </w:r>
      </w:hyperlink>
      <w:r>
        <w:t xml:space="preserve"> областного закона Ленинградской области от 30 октября 2014 года N 72-оз "О социальном обслуживании</w:t>
      </w:r>
      <w:proofErr w:type="gramEnd"/>
      <w:r>
        <w:t xml:space="preserve"> граждан в Ленинградской области", а также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формированию и ведению реестра поставщиков социальных услуг, утвержденными приказом Министерства труда и социальной защиты Российской Федерации от 25 июля 2014 года N 484н, и определяет порядок формирования и ведения реестра поставщиков социальных услуг в Ленинградской области (далее - Реестр).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1.2. Термины, понятия и сокращения, используемые в Положении, применяются в значениях, определенных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Закон N 442-ФЗ).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1.3. Формирование и ведение Реестра осуществляется комитетом по социальной защите населения Ленинградской области (далее - Комитет).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1.4. В целях организации работы по формированию и ведению Реестра Комитетом создается Комиссия по формированию и ведению Реестра поставщиков социальных услуг в Ленинградской области (далее - Комиссия), персональный состав и положение которой утверждаются правовым актом Комитета.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1.5. Включение поставщиков социальных услуг в Реестр, внесение изменений (дополнений) в сведения о поставщике социальных услуг, содержащиеся в Реестре, и исключение поставщиков социальных услуг из Реестра осуществляется на основании решения Комитета, принимаемого в форме распоряжения Комитета по результатам рассмотрения Комиссией документов, предоставляемых поставщиками социальных услуг.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1.6. Сведения, содержащиеся в Реестре, являются общедоступными и открытыми и размещаются на официальном сайте Комитета в информационно-телекоммуникационной сети "Интернет".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1.7. Сведения, содержащиеся в Реестре, обновляются ежеквартально.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1.8. Физические и юридические лица вправе безвозмездно получать сведения, содержащиеся в Реестре, в виде </w:t>
      </w:r>
      <w:hyperlink w:anchor="P161" w:history="1">
        <w:r>
          <w:rPr>
            <w:color w:val="0000FF"/>
          </w:rPr>
          <w:t>выписки</w:t>
        </w:r>
      </w:hyperlink>
      <w:r>
        <w:t xml:space="preserve"> по форме согласно приложению 1 к настоящему Положению о конкретных поставщиках социальных услуг путем направления в Комитет письменного заявления о предоставлении выписки.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Срок предоставления выписки из Реестра составляет 10 рабочих дней с момента регистрации заявления о предоставлении выписки.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1.9. Оригиналы документов, их копии, заверенные в установленном порядке, на основании которых формируется Реестр, хранятся в Комитете бессрочно.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center"/>
        <w:outlineLvl w:val="1"/>
      </w:pPr>
      <w:r>
        <w:t>2. Порядок включения поставщиков социальных услуг в Реестр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bookmarkStart w:id="2" w:name="P54"/>
      <w:bookmarkEnd w:id="2"/>
      <w:r>
        <w:t>2.1. Комитет в течение 23 рабочих дней со дня регистрации заявления поставщика социальных услуг принимает решение: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lastRenderedPageBreak/>
        <w:t>о включении поставщика социальных услуг в Реестр;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об отказе во включении поставщика социальных услуг в Реестр.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2.2. Основанием для включения в Реестр поставщиков сведений о поставщике социальных услуг является соответствующее распоряжение Комитета о включении в Реестр поставщиков сведений о поставщике социальных услуг.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3" w:name="P58"/>
      <w:bookmarkEnd w:id="3"/>
      <w:r>
        <w:t>2.3. Для включения в Реестр поставщик социальных услуг представляет в Комитет следующие документы: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1) </w:t>
      </w:r>
      <w:hyperlink w:anchor="P205" w:history="1">
        <w:r>
          <w:rPr>
            <w:color w:val="0000FF"/>
          </w:rPr>
          <w:t>заявление</w:t>
        </w:r>
      </w:hyperlink>
      <w:r>
        <w:t xml:space="preserve"> о включении в Реестр сведений о поставщике социальных услуг по форме согласно приложению 2 к настоящему Положению;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2) заполненную в электронном виде форму </w:t>
      </w:r>
      <w:hyperlink w:anchor="P247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копию (копии) учредительных документов юридического лица (только для юридических лиц);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5) копию свидетельства о постановке поставщика социальных услуг (филиала) на учет в налоговом органе на территории Российской Федерации;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6) копии лицензий, имеющихся у поставщика социальных услуг (при осуществлении деятельности, подлежащей лицензированию в соответствии с законодательством Российской Федерации);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7) копию приказа (решения) о назначении руководителя поставщика социальных услуг (только для юридических лиц);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8) копию приказа (решения) поставщика социальных услуг об утверждении тарифов на предоставляемые социальные услуги по формам социального обслуживания и видам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9) копии документов, подтверждающих наличие на праве собственности, аренды либо на иных законных основаниях недвижимого имущества, необходимого для предоставления соответствующих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10) перечень предоставляемых социальных услуг по формам социального обслуживания и видам социальных услуг в соответствии с тарифами, утвержденными Правительством Ленинградской области;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11) копию паспорта доступности объектов и предоставляемых в них социальных услуг для инвалидов (для поставщиков социальных услуг, предоставляющих социальные услуги в стационарной и/или полустационарной форме);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12) заключение государственного пожарного надзора о противопожарном состоянии помещений, заключение </w:t>
      </w:r>
      <w:proofErr w:type="spellStart"/>
      <w:r>
        <w:t>Роспотребнадзора</w:t>
      </w:r>
      <w:proofErr w:type="spellEnd"/>
      <w:r>
        <w:t xml:space="preserve"> о соответствии деятельности поставщика социальных услуг требованиям санитарно-эпидемиологического законодательства - для поставщиков социальных услуг, предоставляющих социальные услуги в стационарной </w:t>
      </w:r>
      <w:r>
        <w:lastRenderedPageBreak/>
        <w:t>и/или полустационарной форме (при наличии);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13) информацию об общем количестве мест, предназначенных для предоставления социальных услуг, о наличии свободных мест, в том числе по формам обслуживания;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14) информацию об опыте работы поставщика социальных услуг за последние пять лет;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15) документ, подтверждающий полномочия на представление интересов заявителя;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16) копии документов, включающих сведения о формах социального обслуживания, информацию об условиях предоставления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17) копии актов проверок контрольно-надзорных органов за последние пять лет и документы, содержащие информацию об устранении нарушений в случае их выявления (при наличии).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4" w:name="P76"/>
      <w:bookmarkEnd w:id="4"/>
      <w:r>
        <w:t xml:space="preserve">2.4. Соответствие копий документов, указанных в </w:t>
      </w:r>
      <w:hyperlink w:anchor="P58" w:history="1">
        <w:r>
          <w:rPr>
            <w:color w:val="0000FF"/>
          </w:rPr>
          <w:t>пункте 2.3</w:t>
        </w:r>
      </w:hyperlink>
      <w:r>
        <w:t xml:space="preserve"> Положения, оригиналам удостоверяется подписью руководителя и печатью поставщика социальных услуг.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5" w:name="P77"/>
      <w:bookmarkEnd w:id="5"/>
      <w:r>
        <w:t xml:space="preserve">2.5. Сведения и документы, необходимые для включения в Реестр, представляются поставщиком социальных услуг лично или посредством почтового отправления по адресу Комитета либо в электронном виде путем направления электронного сообщения по адресу электронной почты Комитета ktszn@lenreg.ru. К документам, представляемым в электронном виде, предъявляются требования,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2.6. Поставщики социальных услуг несут ответственность за достоверность и актуальность предоставляемых в Комитет сведений.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2.7. Комитет в целях формирования Реестра осуществляет проверку достоверности и актуальности информации, содержащейся в сведениях, представленных поставщиками социальных услуг, в том числе путем организации межведомственного информационного взаимодействия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2.8.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Оригиналы документов, их копии, заверенные в установленном порядке, на основании которых формируется Реестр, хранятся в Комитете бессрочно.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2.9. Комитет отказывает поставщику социальных услуг в рассмотрении представленных им документов по следующим основаниям: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1) документы исполнены карандашом или цветными чернилами (пастой), кроме синих или черных;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2) отсутствуют все установленные для документов реквизиты (наименование и адрес организации, выдавшей документ; подпись уполномоченного лица; печать организации, выдавшей документ; дата выдачи документа, номер и серия (если есть) документа; срок действия документа);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lastRenderedPageBreak/>
        <w:t>3)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копии документов не заверены уполномоченным лицом;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5) заявление подписано лицом, не имеющим полномочий на представительство заявителя;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6) представленные документы не соответствуют требованиям </w:t>
      </w:r>
      <w:hyperlink w:anchor="P58" w:history="1">
        <w:r>
          <w:rPr>
            <w:color w:val="0000FF"/>
          </w:rPr>
          <w:t>пунктов 2.3</w:t>
        </w:r>
      </w:hyperlink>
      <w:r>
        <w:t xml:space="preserve">, </w:t>
      </w:r>
      <w:hyperlink w:anchor="P76" w:history="1">
        <w:r>
          <w:rPr>
            <w:color w:val="0000FF"/>
          </w:rPr>
          <w:t>2.4</w:t>
        </w:r>
      </w:hyperlink>
      <w:r>
        <w:t xml:space="preserve"> и </w:t>
      </w:r>
      <w:hyperlink w:anchor="P77" w:history="1">
        <w:r>
          <w:rPr>
            <w:color w:val="0000FF"/>
          </w:rPr>
          <w:t>2.5</w:t>
        </w:r>
      </w:hyperlink>
      <w:r>
        <w:t xml:space="preserve"> настоящего Положения;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7) представление неполного комплекта документов,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В случае выявления одного из обстоятельств, указанных в настоящем пункте, Комитет в течение 7 рабочих дней со дня поступления заявления и документов, указанных в </w:t>
      </w:r>
      <w:hyperlink w:anchor="P58" w:history="1">
        <w:r>
          <w:rPr>
            <w:color w:val="0000FF"/>
          </w:rPr>
          <w:t>пункте 2.3</w:t>
        </w:r>
      </w:hyperlink>
      <w:r>
        <w:t xml:space="preserve"> настоящего Положения, направляет поставщику социальных услуг уведомление об отказе в рассмотрении документов с указанием причины отказа и возвращает представленные документы.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2.10. </w:t>
      </w:r>
      <w:proofErr w:type="gramStart"/>
      <w:r>
        <w:t xml:space="preserve">В течение 10 рабочих дней со дня регистрации в Комитете документов, представленных поставщиком социальных услуг, проводится внеплановая выездная проверка поставщика социальных услуг в соответствии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1.1 п. 2 статьи 10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3B53EB" w:rsidRDefault="003B53EB">
      <w:pPr>
        <w:pStyle w:val="ConsPlusNormal"/>
        <w:spacing w:before="240"/>
        <w:ind w:firstLine="540"/>
        <w:jc w:val="both"/>
      </w:pPr>
      <w:r>
        <w:t>2.11. Основаниями для отказа во включении в Реестр сведений о поставщике социальных услуг являются: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1) наличие информации об административном приостановлении деятельности поставщика социальных услуг в порядке, предусмотренном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2) выявление в представленных документах недостоверной информации;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3) представленные документы не подтверждают осуществления поставщиком социальных услуг видов деятельности по социальному обслуживанию;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отсутствие у поставщика социальных услуг условий, необходимых для оказания социальных услуг, и несоответствие деятельности поставщика социальных услуг требованиям стандартов социального обслуживания, установленных Правительством Ленинградской области.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2.12. Комитет направляет поставщику социальных услуг копию распоряжения Комитета об отказе во включении в Реестр в течение 5 рабочих дней со дня принятия решения.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center"/>
        <w:outlineLvl w:val="1"/>
      </w:pPr>
      <w:r>
        <w:t>3. Порядок исключения поставщика социальных услуг из Реестра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bookmarkStart w:id="6" w:name="P101"/>
      <w:bookmarkEnd w:id="6"/>
      <w:r>
        <w:t>3.1. Поставщик социальных услуг подлежит исключению из Реестра в следующих случаях: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lastRenderedPageBreak/>
        <w:t>1) письменного заявления поставщика социальных услуг об исключении из Реестра;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2) поступления в Комитет сведений о прекращении деятельности поставщика социальных услуг или о его ликвидации;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3) смерти индивидуального предпринимателя - поставщика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выявления недостоверности сведений, послуживших основанием для принятия решения о включении в Реестр поставщика социальных услуг (при невозможности ее выявления на момент принятия решения);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5) поступления в Комитет в течение шести календарных месяцев двух и более обоснованных жалоб (обращений) на некачественное предоставление социальных услуг от получателей социальных услуг и </w:t>
      </w:r>
      <w:proofErr w:type="spellStart"/>
      <w:r>
        <w:t>неустранение</w:t>
      </w:r>
      <w:proofErr w:type="spellEnd"/>
      <w:r>
        <w:t xml:space="preserve"> поставщиком социальных услуг замечаний и нарушений по результатам рассмотрения жалоб (обращений) в сроки, установленные Комитетом (исключение составляют обоснованные жалобы (обращения), </w:t>
      </w:r>
      <w:proofErr w:type="gramStart"/>
      <w:r>
        <w:t>замечания</w:t>
      </w:r>
      <w:proofErr w:type="gramEnd"/>
      <w:r>
        <w:t xml:space="preserve"> и нарушения по которым устранены поставщиком социальных услуг в установленный срок);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6) административного приостановления деятельности поставщика социальных услуг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7) неисполнения поставщиком социальных услуг требований, установленных действующим законодательством о социальном обслуживании граждан, выявленных в результате проверок, проведенных в рамках регионального государственного контроля (надзора) в сфере социального обслуживания, и </w:t>
      </w:r>
      <w:proofErr w:type="spellStart"/>
      <w:r>
        <w:t>неустранение</w:t>
      </w:r>
      <w:proofErr w:type="spellEnd"/>
      <w:r>
        <w:t xml:space="preserve"> нарушений, выявленных в результате проверок, проведенных в рамках осуществления регионального государственного контроля (надзора) в сфере социального обслуживания;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8) в случае истечения срока действия лицензии и неполучения новой лицензии, приостановления, аннулирования, прекращения действия лицензии (при осуществлении деятельности, подлежащей лицензированию в соответствии с законодательством Российской Федерации);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9) выявления недостоверной, неполной, неактуальной информации о получателях социальных услуг в Регистре получателей социальных услуг в Ленинградской области;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10) несоответствия деятельности поставщика социальных услуг требованиям стандартов социального обслуживания, установленным Правительством Ленинградской области.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3.2. Рассмотрение Комиссией документов и принятие решения об исключении поставщика социальных услуг из Реестра осуществляется в течение 23 рабочих дней со дня получения сведений и установления оснований, перечисленных в </w:t>
      </w:r>
      <w:hyperlink w:anchor="P101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3.3. Комитет направляет поставщику социальных услуг копию распоряжения Комитета об исключении его из Реестра в течение 5 рабочих дней со дня принятия решения.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3.4. Исключение сведений о поставщике социальных услуг из Реестра осуществляется в течение 5 рабочих дней со дня принятия соответствующего распоряжения Комитета.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center"/>
        <w:outlineLvl w:val="1"/>
      </w:pPr>
      <w:r>
        <w:t>4. Порядок размещения и обновления информации, содержащейся</w:t>
      </w:r>
    </w:p>
    <w:p w:rsidR="003B53EB" w:rsidRDefault="003B53EB">
      <w:pPr>
        <w:pStyle w:val="ConsPlusNormal"/>
        <w:jc w:val="center"/>
      </w:pPr>
      <w:r>
        <w:t>в Реестре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r>
        <w:t>4.1. Реестр подлежит размещению на официальном сайте Комитета в информационно-коммуникационной сети "Интернет" (www.social.lenobl.ru).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4.2. Информация о поставщике социальных услуг подлежит размещению в Реестре не позднее 5 рабочих дней со дня издания Комитетом распоряжения о включении поставщика социальных услуг в Реестр.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7" w:name="P121"/>
      <w:bookmarkEnd w:id="7"/>
      <w:r>
        <w:t>4.3. Реестр содержит следующую информацию: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2) полное и (если имеется) сокращенное наименования поставщика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12) информация об условиях предоставления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4.4. Поставщик социальных услуг несет ответственность за достоверность и актуальность информации, содержащейся в Реестре, со дня его включения в Реестр.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lastRenderedPageBreak/>
        <w:t xml:space="preserve">4.5. </w:t>
      </w:r>
      <w:proofErr w:type="gramStart"/>
      <w:r>
        <w:t xml:space="preserve">В случае изменения информации о поставщике социальных услуг, указанной в </w:t>
      </w:r>
      <w:hyperlink w:anchor="P121" w:history="1">
        <w:r>
          <w:rPr>
            <w:color w:val="0000FF"/>
          </w:rPr>
          <w:t>пункте 4.3</w:t>
        </w:r>
      </w:hyperlink>
      <w:r>
        <w:t xml:space="preserve"> настоящего Положения, и документов, указанных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Положения, поставщик социальных услуг в течение 10 рабочих дней со дня соответствующих изменений направляет в Комитет </w:t>
      </w:r>
      <w:hyperlink w:anchor="P32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4 к настоящему Положению, заверенные копии документов, на основании которых вносятся изменения, и заполненную в электронном виде форму</w:t>
      </w:r>
      <w:proofErr w:type="gramEnd"/>
      <w:r>
        <w:t xml:space="preserve"> </w:t>
      </w:r>
      <w:hyperlink w:anchor="P247" w:history="1">
        <w:r>
          <w:rPr>
            <w:color w:val="0000FF"/>
          </w:rPr>
          <w:t>сведений</w:t>
        </w:r>
      </w:hyperlink>
      <w:r>
        <w:t xml:space="preserve"> о поставщике социальных услуг, размещаемых в Реестре, согласно приложению 3 к настоящему Положению в соответствии с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Положения.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4.6. Комитет в течение 1 рабочего дня со дня поступления документов осуществляет регистрацию заявления и документов в Журнале регистрации заявлений поставщиков социальных услуг.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4.7. Рассмотрение Комиссией документов, представленных поставщиком социальных услуг, и принятие решения о внесении изменений в сведения о поставщике, содержащиеся в Реестре, осуществляется в течение 23 рабочих дней со дня регистрации в Комитете заявления и документов, на основании которых вносятся изменения.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4.8. Внесение изменений в сведения о поставщике социальных услуг, размещенные в Реестре, осуществляется в течение 5 рабочих дней со дня издания соответствующего распоряжения Комитета.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right"/>
        <w:outlineLvl w:val="1"/>
      </w:pPr>
      <w:r>
        <w:t>Приложение 1</w:t>
      </w:r>
    </w:p>
    <w:p w:rsidR="003B53EB" w:rsidRDefault="003B53EB">
      <w:pPr>
        <w:pStyle w:val="ConsPlusNormal"/>
        <w:jc w:val="right"/>
      </w:pPr>
      <w:r>
        <w:t>к Положению о формировании и ведении</w:t>
      </w:r>
    </w:p>
    <w:p w:rsidR="003B53EB" w:rsidRDefault="003B53EB">
      <w:pPr>
        <w:pStyle w:val="ConsPlusNormal"/>
        <w:jc w:val="right"/>
      </w:pPr>
      <w:r>
        <w:t>Реестра поставщиков социальных услуг</w:t>
      </w:r>
    </w:p>
    <w:p w:rsidR="003B53EB" w:rsidRDefault="003B53EB">
      <w:pPr>
        <w:pStyle w:val="ConsPlusNormal"/>
        <w:jc w:val="right"/>
      </w:pPr>
      <w:r>
        <w:t xml:space="preserve">в Ленинградской области, </w:t>
      </w:r>
      <w:proofErr w:type="gramStart"/>
      <w:r>
        <w:t>утвержденному</w:t>
      </w:r>
      <w:proofErr w:type="gramEnd"/>
    </w:p>
    <w:p w:rsidR="003B53EB" w:rsidRDefault="003B53EB">
      <w:pPr>
        <w:pStyle w:val="ConsPlusNormal"/>
        <w:jc w:val="right"/>
      </w:pPr>
      <w:r>
        <w:t>приказом комитета по социальной защите</w:t>
      </w:r>
    </w:p>
    <w:p w:rsidR="003B53EB" w:rsidRDefault="003B53EB">
      <w:pPr>
        <w:pStyle w:val="ConsPlusNormal"/>
        <w:jc w:val="right"/>
      </w:pPr>
      <w:r>
        <w:t>населения 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right"/>
      </w:pPr>
    </w:p>
    <w:p w:rsidR="003B53EB" w:rsidRDefault="003B53EB">
      <w:pPr>
        <w:pStyle w:val="ConsPlusNormal"/>
        <w:jc w:val="right"/>
      </w:pPr>
      <w:r>
        <w:t>форма</w:t>
      </w:r>
    </w:p>
    <w:p w:rsidR="003B53EB" w:rsidRDefault="003B53EB">
      <w:pPr>
        <w:pStyle w:val="ConsPlusNormal"/>
        <w:jc w:val="right"/>
      </w:pPr>
    </w:p>
    <w:p w:rsidR="003B53EB" w:rsidRDefault="003B53EB">
      <w:pPr>
        <w:pStyle w:val="ConsPlusNonformat"/>
        <w:jc w:val="both"/>
      </w:pPr>
      <w:r>
        <w:t>Угловой бланк</w:t>
      </w:r>
    </w:p>
    <w:p w:rsidR="003B53EB" w:rsidRDefault="003B53EB">
      <w:pPr>
        <w:pStyle w:val="ConsPlusNonformat"/>
        <w:jc w:val="both"/>
      </w:pPr>
      <w:r>
        <w:t>Комитета по социальной защите</w:t>
      </w:r>
    </w:p>
    <w:p w:rsidR="003B53EB" w:rsidRDefault="003B53EB">
      <w:pPr>
        <w:pStyle w:val="ConsPlusNonformat"/>
        <w:jc w:val="both"/>
      </w:pPr>
      <w:r>
        <w:t>населения Ленинградской области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bookmarkStart w:id="8" w:name="P161"/>
      <w:bookmarkEnd w:id="8"/>
      <w:r>
        <w:t xml:space="preserve">                                  Выписка</w:t>
      </w:r>
    </w:p>
    <w:p w:rsidR="003B53EB" w:rsidRDefault="003B53EB">
      <w:pPr>
        <w:pStyle w:val="ConsPlusNonformat"/>
        <w:jc w:val="both"/>
      </w:pPr>
      <w:r>
        <w:t xml:space="preserve">       из реестра поставщиков социальных услуг Ленинградской области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от "__" _________ 20__ г.                                        N ________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 xml:space="preserve">    Настоящая выписка удостоверяет, что сведения о ________________________</w:t>
      </w:r>
    </w:p>
    <w:p w:rsidR="003B53EB" w:rsidRDefault="003B53EB">
      <w:pPr>
        <w:pStyle w:val="ConsPlusNonformat"/>
        <w:jc w:val="both"/>
      </w:pPr>
      <w:r>
        <w:t>___________________________________________________________________________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(полное наименование юридического лица/индивидуального предпринимателя)</w:t>
      </w:r>
    </w:p>
    <w:p w:rsidR="003B53EB" w:rsidRDefault="003B53EB">
      <w:pPr>
        <w:pStyle w:val="ConsPlusNonformat"/>
        <w:jc w:val="both"/>
      </w:pPr>
      <w:r>
        <w:t>___________________________________________________________________________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(ОГРН/ОГРНИП/ИНН)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proofErr w:type="gramStart"/>
      <w:r>
        <w:t>включены  в  реестр  поставщиков  социальных  услуг  Ленинградской  области</w:t>
      </w:r>
      <w:proofErr w:type="gramEnd"/>
    </w:p>
    <w:p w:rsidR="003B53EB" w:rsidRDefault="003B53EB">
      <w:pPr>
        <w:pStyle w:val="ConsPlusNonformat"/>
        <w:jc w:val="both"/>
      </w:pPr>
      <w:r>
        <w:t>"__" __________ 20__ года под регистрационным номером N ______________.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__________________________________________   ______________________________</w:t>
      </w:r>
    </w:p>
    <w:p w:rsidR="003B53EB" w:rsidRDefault="003B53EB">
      <w:pPr>
        <w:pStyle w:val="ConsPlusNonformat"/>
        <w:jc w:val="both"/>
      </w:pPr>
      <w:r>
        <w:t>(Уполномоченное должностное лицо Комитета)           (ФИО, подпись)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М.П.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right"/>
        <w:outlineLvl w:val="1"/>
      </w:pPr>
      <w:r>
        <w:t>Приложение 2</w:t>
      </w:r>
    </w:p>
    <w:p w:rsidR="003B53EB" w:rsidRDefault="003B53EB">
      <w:pPr>
        <w:pStyle w:val="ConsPlusNormal"/>
        <w:jc w:val="right"/>
      </w:pPr>
      <w:r>
        <w:t>к Положению о формировании и ведении</w:t>
      </w:r>
    </w:p>
    <w:p w:rsidR="003B53EB" w:rsidRDefault="003B53EB">
      <w:pPr>
        <w:pStyle w:val="ConsPlusNormal"/>
        <w:jc w:val="right"/>
      </w:pPr>
      <w:r>
        <w:t>Реестра поставщиков социальных услуг</w:t>
      </w:r>
    </w:p>
    <w:p w:rsidR="003B53EB" w:rsidRDefault="003B53EB">
      <w:pPr>
        <w:pStyle w:val="ConsPlusNormal"/>
        <w:jc w:val="right"/>
      </w:pPr>
      <w:r>
        <w:t xml:space="preserve">в Ленинградской области, </w:t>
      </w:r>
      <w:proofErr w:type="gramStart"/>
      <w:r>
        <w:t>утвержденному</w:t>
      </w:r>
      <w:proofErr w:type="gramEnd"/>
    </w:p>
    <w:p w:rsidR="003B53EB" w:rsidRDefault="003B53EB">
      <w:pPr>
        <w:pStyle w:val="ConsPlusNormal"/>
        <w:jc w:val="right"/>
      </w:pPr>
      <w:r>
        <w:t>приказом комитета по социальной защите</w:t>
      </w:r>
    </w:p>
    <w:p w:rsidR="003B53EB" w:rsidRDefault="003B53EB">
      <w:pPr>
        <w:pStyle w:val="ConsPlusNormal"/>
        <w:jc w:val="right"/>
      </w:pPr>
      <w:r>
        <w:t>населения 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nformat"/>
        <w:jc w:val="both"/>
      </w:pPr>
      <w:r>
        <w:t xml:space="preserve">                                         В комитет по социальной защите</w:t>
      </w:r>
    </w:p>
    <w:p w:rsidR="003B53EB" w:rsidRDefault="003B53EB">
      <w:pPr>
        <w:pStyle w:val="ConsPlusNonformat"/>
        <w:jc w:val="both"/>
      </w:pPr>
      <w:r>
        <w:t xml:space="preserve">                                         населения Ленинградской области</w:t>
      </w:r>
    </w:p>
    <w:p w:rsidR="003B53EB" w:rsidRDefault="003B53E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        (ФИО, должность)</w:t>
      </w:r>
    </w:p>
    <w:p w:rsidR="003B53EB" w:rsidRDefault="003B53E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3B53EB" w:rsidRDefault="003B53EB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3B53EB" w:rsidRDefault="003B53EB">
      <w:pPr>
        <w:pStyle w:val="ConsPlusNonformat"/>
        <w:jc w:val="both"/>
      </w:pPr>
      <w:r>
        <w:t xml:space="preserve">                                         Юридический адрес: 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Фактический адрес: 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Факс: 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Адрес электронной почты: _________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bookmarkStart w:id="9" w:name="P205"/>
      <w:bookmarkEnd w:id="9"/>
      <w:r>
        <w:t xml:space="preserve">                                 Заявление</w:t>
      </w:r>
    </w:p>
    <w:p w:rsidR="003B53EB" w:rsidRDefault="003B53EB">
      <w:pPr>
        <w:pStyle w:val="ConsPlusNonformat"/>
        <w:jc w:val="both"/>
      </w:pPr>
      <w:r>
        <w:t xml:space="preserve">             о включении в Реестр поставщиков социальных услуг</w:t>
      </w:r>
    </w:p>
    <w:p w:rsidR="003B53EB" w:rsidRDefault="003B53EB">
      <w:pPr>
        <w:pStyle w:val="ConsPlusNonformat"/>
        <w:jc w:val="both"/>
      </w:pPr>
      <w:r>
        <w:t xml:space="preserve">                          в Ленинградской области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 xml:space="preserve">    Прошу  включить  в  Реестр поставщиков социальных услуг в </w:t>
      </w:r>
      <w:proofErr w:type="gramStart"/>
      <w:r>
        <w:t>Ленинградской</w:t>
      </w:r>
      <w:proofErr w:type="gramEnd"/>
    </w:p>
    <w:p w:rsidR="003B53EB" w:rsidRDefault="003B53EB">
      <w:pPr>
        <w:pStyle w:val="ConsPlusNonformat"/>
        <w:jc w:val="both"/>
      </w:pPr>
      <w:r>
        <w:t>области ___________________________________________________________________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  (полное наименование юридического лица/индивидуального предпринимателя)</w:t>
      </w:r>
    </w:p>
    <w:p w:rsidR="003B53EB" w:rsidRDefault="003B53EB">
      <w:pPr>
        <w:pStyle w:val="ConsPlusNonformat"/>
        <w:jc w:val="both"/>
      </w:pPr>
      <w:r>
        <w:t>___________________________________________________________________________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(ОГРН/ОГРНИП/ИНН)</w:t>
      </w:r>
    </w:p>
    <w:p w:rsidR="003B53EB" w:rsidRDefault="003B53EB">
      <w:pPr>
        <w:pStyle w:val="ConsPlusNonformat"/>
        <w:jc w:val="both"/>
      </w:pPr>
      <w:r>
        <w:t xml:space="preserve">    Гарантирую полноту и достоверность представляемых сведений.</w:t>
      </w:r>
    </w:p>
    <w:p w:rsidR="003B53EB" w:rsidRDefault="003B53EB">
      <w:pPr>
        <w:pStyle w:val="ConsPlusNonformat"/>
        <w:jc w:val="both"/>
      </w:pPr>
      <w:r>
        <w:t xml:space="preserve">    Настоящее заявление подтверждает, что поставщик социальных услуг:</w:t>
      </w:r>
    </w:p>
    <w:p w:rsidR="003B53EB" w:rsidRDefault="003B53EB">
      <w:pPr>
        <w:pStyle w:val="ConsPlusNonformat"/>
        <w:jc w:val="both"/>
      </w:pPr>
      <w:r>
        <w:t xml:space="preserve">    а)  не имеет сведений о принятии в отношении  его решения о ликвидации,</w:t>
      </w:r>
    </w:p>
    <w:p w:rsidR="003B53EB" w:rsidRDefault="003B53EB">
      <w:pPr>
        <w:pStyle w:val="ConsPlusNonformat"/>
        <w:jc w:val="both"/>
      </w:pPr>
      <w:proofErr w:type="gramStart"/>
      <w:r>
        <w:t>признании</w:t>
      </w:r>
      <w:proofErr w:type="gramEnd"/>
      <w:r>
        <w:t xml:space="preserve"> несостоятельным (банкротом);</w:t>
      </w:r>
    </w:p>
    <w:p w:rsidR="003B53EB" w:rsidRDefault="003B53EB">
      <w:pPr>
        <w:pStyle w:val="ConsPlusNonformat"/>
        <w:jc w:val="both"/>
      </w:pPr>
      <w:r>
        <w:t xml:space="preserve">    б)   не  имеет  сведений  о  приостановлении  деятельности  в  порядке,</w:t>
      </w:r>
    </w:p>
    <w:p w:rsidR="003B53EB" w:rsidRDefault="003B53EB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</w:t>
      </w:r>
      <w:hyperlink r:id="rId17" w:history="1">
        <w:r>
          <w:rPr>
            <w:color w:val="0000FF"/>
          </w:rPr>
          <w:t>Кодексом</w:t>
        </w:r>
      </w:hyperlink>
      <w:r>
        <w:t xml:space="preserve">  об  административных  правонарушениях Российской</w:t>
      </w:r>
    </w:p>
    <w:p w:rsidR="003B53EB" w:rsidRDefault="003B53EB">
      <w:pPr>
        <w:pStyle w:val="ConsPlusNonformat"/>
        <w:jc w:val="both"/>
      </w:pPr>
      <w:r>
        <w:t>Федерации;</w:t>
      </w:r>
    </w:p>
    <w:p w:rsidR="003B53EB" w:rsidRDefault="003B53EB">
      <w:pPr>
        <w:pStyle w:val="ConsPlusNonformat"/>
        <w:jc w:val="both"/>
      </w:pPr>
      <w:r>
        <w:t xml:space="preserve">    в)  не осуществляет деятельность без необходимо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для предоставления</w:t>
      </w:r>
    </w:p>
    <w:p w:rsidR="003B53EB" w:rsidRDefault="003B53EB">
      <w:pPr>
        <w:pStyle w:val="ConsPlusNonformat"/>
        <w:jc w:val="both"/>
      </w:pPr>
      <w:r>
        <w:t>услуг лицензи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).</w:t>
      </w:r>
    </w:p>
    <w:p w:rsidR="003B53EB" w:rsidRDefault="003B53EB">
      <w:pPr>
        <w:pStyle w:val="ConsPlusNonformat"/>
        <w:jc w:val="both"/>
      </w:pPr>
      <w:r>
        <w:t xml:space="preserve">    Разрешаю  разместить  указанные  представляемые  сведения  в </w:t>
      </w:r>
      <w:proofErr w:type="gramStart"/>
      <w:r>
        <w:t>свободном</w:t>
      </w:r>
      <w:proofErr w:type="gramEnd"/>
    </w:p>
    <w:p w:rsidR="003B53EB" w:rsidRDefault="003B53EB">
      <w:pPr>
        <w:pStyle w:val="ConsPlusNonformat"/>
        <w:jc w:val="both"/>
      </w:pPr>
      <w:proofErr w:type="gramStart"/>
      <w:r>
        <w:t>доступе</w:t>
      </w:r>
      <w:proofErr w:type="gramEnd"/>
      <w:r>
        <w:t>.</w:t>
      </w:r>
    </w:p>
    <w:p w:rsidR="003B53EB" w:rsidRDefault="003B53EB">
      <w:pPr>
        <w:pStyle w:val="ConsPlusNonformat"/>
        <w:jc w:val="both"/>
      </w:pPr>
      <w:r>
        <w:t xml:space="preserve">    С  содержанием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28 декабря 2013 года N 442-ФЗ "</w:t>
      </w:r>
      <w:proofErr w:type="gramStart"/>
      <w:r>
        <w:t>Об</w:t>
      </w:r>
      <w:proofErr w:type="gramEnd"/>
    </w:p>
    <w:p w:rsidR="003B53EB" w:rsidRDefault="003B53EB">
      <w:pPr>
        <w:pStyle w:val="ConsPlusNonformat"/>
        <w:jc w:val="both"/>
      </w:pPr>
      <w:proofErr w:type="gramStart"/>
      <w:r>
        <w:t>основах</w:t>
      </w:r>
      <w:proofErr w:type="gramEnd"/>
      <w:r>
        <w:t xml:space="preserve">   социального   обслуживания   граждан   в   Российской  Федерации"</w:t>
      </w:r>
    </w:p>
    <w:p w:rsidR="003B53EB" w:rsidRDefault="003B53EB">
      <w:pPr>
        <w:pStyle w:val="ConsPlusNonformat"/>
        <w:jc w:val="both"/>
      </w:pPr>
      <w:r>
        <w:t>ознакомлен.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 xml:space="preserve">Приложение: на _______ л. в 1 экз.         Дата "__" ______________ ____ </w:t>
      </w:r>
      <w:proofErr w:type="gramStart"/>
      <w:r>
        <w:t>г</w:t>
      </w:r>
      <w:proofErr w:type="gramEnd"/>
      <w:r>
        <w:t>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Руководитель организации</w:t>
      </w:r>
    </w:p>
    <w:p w:rsidR="003B53EB" w:rsidRDefault="003B53EB">
      <w:pPr>
        <w:pStyle w:val="ConsPlusNonformat"/>
        <w:jc w:val="both"/>
      </w:pPr>
      <w:r>
        <w:t>(индивидуальный предприниматель</w:t>
      </w:r>
      <w:proofErr w:type="gramStart"/>
      <w:r>
        <w:t>) ___________ (____________________________)</w:t>
      </w:r>
      <w:proofErr w:type="gramEnd"/>
    </w:p>
    <w:p w:rsidR="003B53EB" w:rsidRDefault="003B53EB">
      <w:pPr>
        <w:pStyle w:val="ConsPlusNonformat"/>
        <w:jc w:val="both"/>
      </w:pPr>
      <w:r>
        <w:t xml:space="preserve">                                   подпись                 ФИО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right"/>
        <w:outlineLvl w:val="1"/>
      </w:pPr>
      <w:r>
        <w:t>Приложение 3</w:t>
      </w:r>
    </w:p>
    <w:p w:rsidR="003B53EB" w:rsidRDefault="003B53EB">
      <w:pPr>
        <w:pStyle w:val="ConsPlusNormal"/>
        <w:jc w:val="right"/>
      </w:pPr>
      <w:r>
        <w:t>к Положению о формировании и ведении</w:t>
      </w:r>
    </w:p>
    <w:p w:rsidR="003B53EB" w:rsidRDefault="003B53EB">
      <w:pPr>
        <w:pStyle w:val="ConsPlusNormal"/>
        <w:jc w:val="right"/>
      </w:pPr>
      <w:r>
        <w:t>Реестра поставщиков социальных услуг</w:t>
      </w:r>
    </w:p>
    <w:p w:rsidR="003B53EB" w:rsidRDefault="003B53EB">
      <w:pPr>
        <w:pStyle w:val="ConsPlusNormal"/>
        <w:jc w:val="right"/>
      </w:pPr>
      <w:r>
        <w:t xml:space="preserve">в Ленинградской области, </w:t>
      </w:r>
      <w:proofErr w:type="gramStart"/>
      <w:r>
        <w:t>утвержденному</w:t>
      </w:r>
      <w:proofErr w:type="gramEnd"/>
    </w:p>
    <w:p w:rsidR="003B53EB" w:rsidRDefault="003B53EB">
      <w:pPr>
        <w:pStyle w:val="ConsPlusNormal"/>
        <w:jc w:val="right"/>
      </w:pPr>
      <w:r>
        <w:t>приказом комитета по социальной защите</w:t>
      </w:r>
    </w:p>
    <w:p w:rsidR="003B53EB" w:rsidRDefault="003B53EB">
      <w:pPr>
        <w:pStyle w:val="ConsPlusNormal"/>
        <w:jc w:val="right"/>
      </w:pPr>
      <w:r>
        <w:t>населения 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right"/>
      </w:pPr>
    </w:p>
    <w:p w:rsidR="003B53EB" w:rsidRDefault="003B53EB">
      <w:pPr>
        <w:pStyle w:val="ConsPlusNormal"/>
        <w:jc w:val="center"/>
      </w:pPr>
      <w:bookmarkStart w:id="10" w:name="P247"/>
      <w:bookmarkEnd w:id="10"/>
      <w:r>
        <w:t>Форма сведений</w:t>
      </w:r>
    </w:p>
    <w:p w:rsidR="003B53EB" w:rsidRDefault="003B53EB">
      <w:pPr>
        <w:pStyle w:val="ConsPlusNormal"/>
        <w:jc w:val="center"/>
      </w:pPr>
      <w:r>
        <w:t>о поставщике социальных услуг, размещаемых в Реестре</w:t>
      </w:r>
    </w:p>
    <w:p w:rsidR="003B53EB" w:rsidRDefault="003B53EB">
      <w:pPr>
        <w:pStyle w:val="ConsPlusNormal"/>
        <w:jc w:val="center"/>
      </w:pPr>
      <w:r>
        <w:t>поставщиков социальных услуг в Ленинградской области</w:t>
      </w:r>
    </w:p>
    <w:p w:rsidR="003B53EB" w:rsidRDefault="003B53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293"/>
        <w:gridCol w:w="2268"/>
      </w:tblGrid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Полное и (если имеется) сокращенное наименования поставщика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Фамилия, имя, отчество руководителя поставщика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Информация о результатах проведенных проверок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  <w:tr w:rsidR="003B53EB">
        <w:tc>
          <w:tcPr>
            <w:tcW w:w="461" w:type="dxa"/>
          </w:tcPr>
          <w:p w:rsidR="003B53EB" w:rsidRDefault="003B53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93" w:type="dxa"/>
          </w:tcPr>
          <w:p w:rsidR="003B53EB" w:rsidRDefault="003B53EB">
            <w:pPr>
              <w:pStyle w:val="ConsPlusNormal"/>
            </w:pPr>
            <w:r>
              <w:t>Иная информация, определенная Правительством Российской Федерации</w:t>
            </w:r>
          </w:p>
        </w:tc>
        <w:tc>
          <w:tcPr>
            <w:tcW w:w="2268" w:type="dxa"/>
          </w:tcPr>
          <w:p w:rsidR="003B53EB" w:rsidRDefault="003B53EB">
            <w:pPr>
              <w:pStyle w:val="ConsPlusNormal"/>
            </w:pPr>
          </w:p>
        </w:tc>
      </w:tr>
    </w:tbl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right"/>
        <w:outlineLvl w:val="1"/>
      </w:pPr>
      <w:r>
        <w:t>Приложение 4</w:t>
      </w:r>
    </w:p>
    <w:p w:rsidR="003B53EB" w:rsidRDefault="003B53EB">
      <w:pPr>
        <w:pStyle w:val="ConsPlusNormal"/>
        <w:jc w:val="right"/>
      </w:pPr>
      <w:r>
        <w:t>к Положению о формировании и ведении</w:t>
      </w:r>
    </w:p>
    <w:p w:rsidR="003B53EB" w:rsidRDefault="003B53EB">
      <w:pPr>
        <w:pStyle w:val="ConsPlusNormal"/>
        <w:jc w:val="right"/>
      </w:pPr>
      <w:r>
        <w:t>Реестра поставщиков социальных услуг</w:t>
      </w:r>
    </w:p>
    <w:p w:rsidR="003B53EB" w:rsidRDefault="003B53EB">
      <w:pPr>
        <w:pStyle w:val="ConsPlusNormal"/>
        <w:jc w:val="right"/>
      </w:pPr>
      <w:r>
        <w:t xml:space="preserve">в Ленинградской области, </w:t>
      </w:r>
      <w:proofErr w:type="gramStart"/>
      <w:r>
        <w:t>утвержденному</w:t>
      </w:r>
      <w:proofErr w:type="gramEnd"/>
    </w:p>
    <w:p w:rsidR="003B53EB" w:rsidRDefault="003B53EB">
      <w:pPr>
        <w:pStyle w:val="ConsPlusNormal"/>
        <w:jc w:val="right"/>
      </w:pPr>
      <w:r>
        <w:t>приказом комитета по социальной защите</w:t>
      </w:r>
    </w:p>
    <w:p w:rsidR="003B53EB" w:rsidRDefault="003B53EB">
      <w:pPr>
        <w:pStyle w:val="ConsPlusNormal"/>
        <w:jc w:val="right"/>
      </w:pPr>
      <w:r>
        <w:t>населения 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right"/>
      </w:pPr>
    </w:p>
    <w:p w:rsidR="003B53EB" w:rsidRDefault="003B53EB">
      <w:pPr>
        <w:pStyle w:val="ConsPlusNonformat"/>
        <w:jc w:val="both"/>
      </w:pPr>
      <w:r>
        <w:t xml:space="preserve">                                         В комитет по социальной защите</w:t>
      </w:r>
    </w:p>
    <w:p w:rsidR="003B53EB" w:rsidRDefault="003B53EB">
      <w:pPr>
        <w:pStyle w:val="ConsPlusNonformat"/>
        <w:jc w:val="both"/>
      </w:pPr>
      <w:r>
        <w:t xml:space="preserve">                                         населения Ленинградской области</w:t>
      </w:r>
    </w:p>
    <w:p w:rsidR="003B53EB" w:rsidRDefault="003B53E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        (ФИО, должность)</w:t>
      </w:r>
    </w:p>
    <w:p w:rsidR="003B53EB" w:rsidRDefault="003B53E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3B53EB" w:rsidRDefault="003B53EB">
      <w:pPr>
        <w:pStyle w:val="ConsPlusNonformat"/>
        <w:jc w:val="both"/>
      </w:pPr>
      <w:r>
        <w:t xml:space="preserve">                                          индивидуального предпринимателя)</w:t>
      </w:r>
    </w:p>
    <w:p w:rsidR="003B53EB" w:rsidRDefault="003B53EB">
      <w:pPr>
        <w:pStyle w:val="ConsPlusNonformat"/>
        <w:jc w:val="both"/>
      </w:pPr>
      <w:r>
        <w:t xml:space="preserve">                                         Юридический адрес: 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Фактический адрес: 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Контактный телефон: 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Факс: 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            Адрес электронной почты: _________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bookmarkStart w:id="11" w:name="P322"/>
      <w:bookmarkEnd w:id="11"/>
      <w:r>
        <w:t xml:space="preserve">                                 Заявление</w:t>
      </w:r>
    </w:p>
    <w:p w:rsidR="003B53EB" w:rsidRDefault="003B53EB">
      <w:pPr>
        <w:pStyle w:val="ConsPlusNonformat"/>
        <w:jc w:val="both"/>
      </w:pPr>
      <w:r>
        <w:t xml:space="preserve">        о внесении изменений в Реестр поставщиков социальных услуг</w:t>
      </w:r>
    </w:p>
    <w:p w:rsidR="003B53EB" w:rsidRDefault="003B53EB">
      <w:pPr>
        <w:pStyle w:val="ConsPlusNonformat"/>
        <w:jc w:val="both"/>
      </w:pPr>
      <w:r>
        <w:t xml:space="preserve">                          в Ленинградской области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 xml:space="preserve">    Прошу   внести  изменения  в  Реестр  поставщиков  социальных  услуг  </w:t>
      </w:r>
      <w:proofErr w:type="gramStart"/>
      <w:r>
        <w:t>в</w:t>
      </w:r>
      <w:proofErr w:type="gramEnd"/>
    </w:p>
    <w:p w:rsidR="003B53EB" w:rsidRDefault="003B53EB">
      <w:pPr>
        <w:pStyle w:val="ConsPlusNonformat"/>
        <w:jc w:val="both"/>
      </w:pPr>
      <w:r>
        <w:t>Ленинградской области 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(полное наименование юридического лица/индивидуального предпринимателя)</w:t>
      </w:r>
    </w:p>
    <w:p w:rsidR="003B53EB" w:rsidRDefault="003B53EB">
      <w:pPr>
        <w:pStyle w:val="ConsPlusNonformat"/>
        <w:jc w:val="both"/>
      </w:pPr>
      <w:r>
        <w:t>___________________________________________________________________________</w:t>
      </w:r>
    </w:p>
    <w:p w:rsidR="003B53EB" w:rsidRDefault="003B53EB">
      <w:pPr>
        <w:pStyle w:val="ConsPlusNonformat"/>
        <w:jc w:val="both"/>
      </w:pPr>
      <w:r>
        <w:t xml:space="preserve">                             (ОГРН/ОГРНИП/ИНН)</w:t>
      </w:r>
    </w:p>
    <w:p w:rsidR="003B53EB" w:rsidRDefault="003B53EB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________________________________________________________________.</w:t>
      </w:r>
    </w:p>
    <w:p w:rsidR="003B53EB" w:rsidRDefault="003B53EB">
      <w:pPr>
        <w:pStyle w:val="ConsPlusNonformat"/>
        <w:jc w:val="both"/>
      </w:pPr>
      <w:r>
        <w:t xml:space="preserve">    Гарантирую полноту и достоверность представляемых сведений.</w:t>
      </w:r>
    </w:p>
    <w:p w:rsidR="003B53EB" w:rsidRDefault="003B53EB">
      <w:pPr>
        <w:pStyle w:val="ConsPlusNonformat"/>
        <w:jc w:val="both"/>
      </w:pPr>
      <w:r>
        <w:t xml:space="preserve">    Разрешаю  разместить  указанные  представляемые  сведения  в  </w:t>
      </w:r>
      <w:proofErr w:type="gramStart"/>
      <w:r>
        <w:t>свободном</w:t>
      </w:r>
      <w:proofErr w:type="gramEnd"/>
    </w:p>
    <w:p w:rsidR="003B53EB" w:rsidRDefault="003B53EB">
      <w:pPr>
        <w:pStyle w:val="ConsPlusNonformat"/>
        <w:jc w:val="both"/>
      </w:pPr>
      <w:proofErr w:type="gramStart"/>
      <w:r>
        <w:t>доступе</w:t>
      </w:r>
      <w:proofErr w:type="gramEnd"/>
      <w:r>
        <w:t>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Приложение: на _______ л. в 1 экз.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 xml:space="preserve">    Дата "__" ______________ ____ </w:t>
      </w:r>
      <w:proofErr w:type="gramStart"/>
      <w:r>
        <w:t>г</w:t>
      </w:r>
      <w:proofErr w:type="gramEnd"/>
      <w:r>
        <w:t>.</w:t>
      </w:r>
    </w:p>
    <w:p w:rsidR="003B53EB" w:rsidRDefault="003B53EB">
      <w:pPr>
        <w:pStyle w:val="ConsPlusNonformat"/>
        <w:jc w:val="both"/>
      </w:pPr>
    </w:p>
    <w:p w:rsidR="003B53EB" w:rsidRDefault="003B53EB">
      <w:pPr>
        <w:pStyle w:val="ConsPlusNonformat"/>
        <w:jc w:val="both"/>
      </w:pPr>
      <w:r>
        <w:t>Руководитель организации</w:t>
      </w:r>
    </w:p>
    <w:p w:rsidR="003B53EB" w:rsidRDefault="003B53EB">
      <w:pPr>
        <w:pStyle w:val="ConsPlusNonformat"/>
        <w:jc w:val="both"/>
      </w:pPr>
      <w:r>
        <w:t>(индивидуальный предприниматель</w:t>
      </w:r>
      <w:proofErr w:type="gramStart"/>
      <w:r>
        <w:t>) ___________ (____________________________)</w:t>
      </w:r>
      <w:proofErr w:type="gramEnd"/>
    </w:p>
    <w:p w:rsidR="003B53EB" w:rsidRDefault="003B53EB">
      <w:pPr>
        <w:pStyle w:val="ConsPlusNonformat"/>
        <w:jc w:val="both"/>
      </w:pPr>
      <w:r>
        <w:t xml:space="preserve">                                   подпись                 ФИО</w:t>
      </w:r>
    </w:p>
    <w:p w:rsidR="003B53EB" w:rsidRDefault="003B53EB">
      <w:pPr>
        <w:pStyle w:val="ConsPlusNonformat"/>
        <w:jc w:val="both"/>
      </w:pPr>
      <w:r>
        <w:t>М.П.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right"/>
        <w:outlineLvl w:val="0"/>
      </w:pPr>
      <w:r>
        <w:lastRenderedPageBreak/>
        <w:t>УТВЕРЖДЕНО</w:t>
      </w:r>
    </w:p>
    <w:p w:rsidR="003B53EB" w:rsidRDefault="003B53EB">
      <w:pPr>
        <w:pStyle w:val="ConsPlusNormal"/>
        <w:jc w:val="right"/>
      </w:pPr>
      <w:r>
        <w:t>приказом комитета</w:t>
      </w:r>
    </w:p>
    <w:p w:rsidR="003B53EB" w:rsidRDefault="003B53EB">
      <w:pPr>
        <w:pStyle w:val="ConsPlusNormal"/>
        <w:jc w:val="right"/>
      </w:pPr>
      <w:r>
        <w:t>по социальной защите населения</w:t>
      </w:r>
    </w:p>
    <w:p w:rsidR="003B53EB" w:rsidRDefault="003B53EB">
      <w:pPr>
        <w:pStyle w:val="ConsPlusNormal"/>
        <w:jc w:val="right"/>
      </w:pPr>
      <w:r>
        <w:t>Ленинградской области</w:t>
      </w:r>
    </w:p>
    <w:p w:rsidR="003B53EB" w:rsidRDefault="003B53EB">
      <w:pPr>
        <w:pStyle w:val="ConsPlusNormal"/>
        <w:jc w:val="right"/>
      </w:pPr>
      <w:r>
        <w:t>от 19.06.2018 N 13</w:t>
      </w:r>
    </w:p>
    <w:p w:rsidR="003B53EB" w:rsidRDefault="003B53EB">
      <w:pPr>
        <w:pStyle w:val="ConsPlusNormal"/>
        <w:jc w:val="right"/>
      </w:pPr>
      <w:r>
        <w:t>(приложение 2)</w:t>
      </w:r>
    </w:p>
    <w:p w:rsidR="003B53EB" w:rsidRDefault="003B53EB">
      <w:pPr>
        <w:pStyle w:val="ConsPlusNormal"/>
      </w:pPr>
    </w:p>
    <w:p w:rsidR="003B53EB" w:rsidRDefault="003B53EB">
      <w:pPr>
        <w:pStyle w:val="ConsPlusTitle"/>
        <w:jc w:val="center"/>
      </w:pPr>
      <w:bookmarkStart w:id="12" w:name="P356"/>
      <w:bookmarkEnd w:id="12"/>
      <w:r>
        <w:t>ПОЛОЖЕНИЕ</w:t>
      </w:r>
    </w:p>
    <w:p w:rsidR="003B53EB" w:rsidRDefault="003B53EB">
      <w:pPr>
        <w:pStyle w:val="ConsPlusTitle"/>
        <w:jc w:val="center"/>
      </w:pPr>
      <w:r>
        <w:t>О ФОРМИРОВАНИИ И ВЕДЕНИИ РЕГИСТРА ПОЛУЧАТЕЛЕЙ СОЦИАЛЬНЫХ</w:t>
      </w:r>
    </w:p>
    <w:p w:rsidR="003B53EB" w:rsidRDefault="003B53EB">
      <w:pPr>
        <w:pStyle w:val="ConsPlusTitle"/>
        <w:jc w:val="center"/>
      </w:pPr>
      <w:r>
        <w:t>УСЛУГ В ЛЕНИНГРАДСКОЙ ОБЛАСТИ</w:t>
      </w:r>
    </w:p>
    <w:p w:rsidR="003B53EB" w:rsidRDefault="003B53EB">
      <w:pPr>
        <w:pStyle w:val="ConsPlusNormal"/>
      </w:pPr>
    </w:p>
    <w:p w:rsidR="003B53EB" w:rsidRDefault="003B53EB">
      <w:pPr>
        <w:pStyle w:val="ConsPlusNormal"/>
        <w:jc w:val="center"/>
        <w:outlineLvl w:val="1"/>
      </w:pPr>
      <w:r>
        <w:t>1. Общие положения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формировании и ведении Регистра получателей социальных услуг в Ленинградской области (далее - Положение) разработано в соответствии с </w:t>
      </w:r>
      <w:hyperlink r:id="rId19" w:history="1">
        <w:r>
          <w:rPr>
            <w:color w:val="0000FF"/>
          </w:rPr>
          <w:t>пунктом 7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20" w:history="1">
        <w:r>
          <w:rPr>
            <w:color w:val="0000FF"/>
          </w:rPr>
          <w:t>пунктом 5 части 3 статьи 2</w:t>
        </w:r>
      </w:hyperlink>
      <w:r>
        <w:t xml:space="preserve"> областного закона Ленинградской области от 30 октября 2014 года N 72-оз "О социальном обслуживании</w:t>
      </w:r>
      <w:proofErr w:type="gramEnd"/>
      <w:r>
        <w:t xml:space="preserve"> граждан в Ленинградской области", а также </w:t>
      </w:r>
      <w:hyperlink r:id="rId21" w:history="1">
        <w:r>
          <w:rPr>
            <w:color w:val="0000FF"/>
          </w:rPr>
          <w:t>рекомендациями</w:t>
        </w:r>
      </w:hyperlink>
      <w:r>
        <w:t xml:space="preserve"> по формированию и ведению регистра получателей социальных услуг, утвержденными приказом Министерства труда и социальной защиты Российской Федерации от 25 июля 2014 года N 485н, и определяет порядок формирования и ведения регистра получателей социальных услуг в Ленинградской области (далее - Регистр).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1.2. Термины, понятия и сокращения, используемые в Положении, применяются в значениях, определенных в Федеральном </w:t>
      </w:r>
      <w:hyperlink r:id="rId22" w:history="1">
        <w:r>
          <w:rPr>
            <w:color w:val="0000FF"/>
          </w:rPr>
          <w:t>законе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Закон N 442-ФЗ).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1.3. Комитет по социальной защите населения Ленинградской области (далее - Комитет) обеспечивает контроль, координацию и методическое руководство деятельностью по формированию и ведению Регистра.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1.4. Комитет осуществляет информационно-технологическое сопровождение функционирования Регистра, а также информационное наполнение Регистра на основании данных индивидуальных </w:t>
      </w:r>
      <w:proofErr w:type="gramStart"/>
      <w:r>
        <w:t>программ предоставления социальных услуг получателей социальных услуг</w:t>
      </w:r>
      <w:proofErr w:type="gramEnd"/>
      <w:r>
        <w:t>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1.5. Информационное наполнение Регистра в части предоставления социальных услуг, предусмотренных индивидуальными программами предоставления социальных услуг получателей социальных услуг, осуществляется организациями, предоставляющими социальные услуги (далее - поставщики социальных услуг).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1.6. Регистр формируется и ведется в электронном виде и представляет собой региональную информационную систему о гражданах - получателях социальных услуг в Ленинградской области - АИС "</w:t>
      </w:r>
      <w:proofErr w:type="spellStart"/>
      <w:r>
        <w:t>Соцуслуги</w:t>
      </w:r>
      <w:proofErr w:type="spellEnd"/>
      <w:r>
        <w:t>".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1.7. Формирование и ведение Регистра осуществляются в порядке и форме, установленных настоящим Положением, в целях обеспечения сбора, хранения, обработки и предоставления информации о получателях социальных услуг (далее - получатель).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1.8. Комитет и поставщики социальных услуг обеспечивают конфиденциальность и безопасность информации. Межведомственное информационное взаимодействие в целях </w:t>
      </w:r>
      <w:r>
        <w:lastRenderedPageBreak/>
        <w:t xml:space="preserve">формирования и ведения Регистра осуществляется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1.9. 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1.10. Информация, содержащаяся в Регистре, используется в целях мониторинга социального обслуживания, осуществления регионального государственного контроля (надзора) в сфере социального обслуживания в соответствии со </w:t>
      </w:r>
      <w:hyperlink r:id="rId24" w:history="1">
        <w:r>
          <w:rPr>
            <w:color w:val="0000FF"/>
          </w:rPr>
          <w:t>статьей 33</w:t>
        </w:r>
      </w:hyperlink>
      <w:r>
        <w:t xml:space="preserve"> Закона N 442-ФЗ и в иных целях, определенных законодательством Российской Федерации.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3" w:name="P372"/>
      <w:bookmarkEnd w:id="13"/>
      <w:r>
        <w:t>1.11. Регистр содержит следующие сведения: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4" w:name="P373"/>
      <w:bookmarkEnd w:id="14"/>
      <w:r>
        <w:t>1) регистрационный номер учетной записи;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5" w:name="P374"/>
      <w:bookmarkEnd w:id="15"/>
      <w:r>
        <w:t>2) фамилия, имя, отчество;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4) пол;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6" w:name="P377"/>
      <w:bookmarkEnd w:id="16"/>
      <w:r>
        <w:t>5) адрес (место жительства), контактный телефон;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6) страховой номер индивидуального лицевого счета;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7" w:name="P379"/>
      <w:bookmarkEnd w:id="17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8" w:name="P381"/>
      <w:bookmarkEnd w:id="18"/>
      <w:r>
        <w:t>9) дата оформления и номер индивидуальной программы;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19" w:name="P382"/>
      <w:bookmarkEnd w:id="19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3B53EB" w:rsidRDefault="003B53EB">
      <w:pPr>
        <w:pStyle w:val="ConsPlusNormal"/>
        <w:spacing w:before="240"/>
        <w:ind w:firstLine="540"/>
        <w:jc w:val="both"/>
      </w:pPr>
      <w:bookmarkStart w:id="20" w:name="P384"/>
      <w:bookmarkEnd w:id="20"/>
      <w:r>
        <w:t>12) иная информация, определенная Правительством Российской Федерации.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1.12. Формирование отчетных документов, содержащих информацию о получателях и оказанных социальных услугах, осуществляется поставщиками социальных услуг с использованием АИС "</w:t>
      </w:r>
      <w:proofErr w:type="spellStart"/>
      <w:r>
        <w:t>Соцуслуги</w:t>
      </w:r>
      <w:proofErr w:type="spellEnd"/>
      <w:r>
        <w:t>".</w:t>
      </w:r>
    </w:p>
    <w:p w:rsidR="003B53EB" w:rsidRDefault="003B53EB">
      <w:pPr>
        <w:pStyle w:val="ConsPlusNormal"/>
        <w:ind w:firstLine="540"/>
        <w:jc w:val="both"/>
      </w:pPr>
    </w:p>
    <w:p w:rsidR="003B53EB" w:rsidRDefault="003B53EB">
      <w:pPr>
        <w:pStyle w:val="ConsPlusNormal"/>
        <w:jc w:val="center"/>
        <w:outlineLvl w:val="1"/>
      </w:pPr>
      <w:r>
        <w:t>2. Порядок включения сведений о получателях</w:t>
      </w:r>
    </w:p>
    <w:p w:rsidR="003B53EB" w:rsidRDefault="003B53EB">
      <w:pPr>
        <w:pStyle w:val="ConsPlusNormal"/>
        <w:jc w:val="center"/>
      </w:pPr>
      <w:r>
        <w:t>в Регистр</w:t>
      </w:r>
    </w:p>
    <w:p w:rsidR="003B53EB" w:rsidRDefault="003B53EB">
      <w:pPr>
        <w:pStyle w:val="ConsPlusNormal"/>
        <w:jc w:val="center"/>
      </w:pPr>
    </w:p>
    <w:p w:rsidR="003B53EB" w:rsidRDefault="003B53EB">
      <w:pPr>
        <w:pStyle w:val="ConsPlusNormal"/>
        <w:ind w:firstLine="540"/>
        <w:jc w:val="both"/>
      </w:pPr>
      <w:r>
        <w:lastRenderedPageBreak/>
        <w:t xml:space="preserve">2.1. </w:t>
      </w:r>
      <w:proofErr w:type="gramStart"/>
      <w:r>
        <w:t>Комитет осуществляет внесение в АИС "</w:t>
      </w:r>
      <w:proofErr w:type="spellStart"/>
      <w:r>
        <w:t>Соцуслуги</w:t>
      </w:r>
      <w:proofErr w:type="spellEnd"/>
      <w:r>
        <w:t xml:space="preserve">" информации о гражданах, признанных нуждающимися в получении социальных услуг, указанной в </w:t>
      </w:r>
      <w:hyperlink w:anchor="P3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81" w:history="1">
        <w:r>
          <w:rPr>
            <w:color w:val="0000FF"/>
          </w:rPr>
          <w:t>9 пункта 1.11</w:t>
        </w:r>
      </w:hyperlink>
      <w:r>
        <w:t xml:space="preserve"> настоящего Положения, в течение 5 рабочих дней со дня принятия решения о признании гражданина нуждающимся в социальном обслуживании.</w:t>
      </w:r>
      <w:proofErr w:type="gramEnd"/>
    </w:p>
    <w:p w:rsidR="003B53EB" w:rsidRDefault="003B53EB">
      <w:pPr>
        <w:pStyle w:val="ConsPlusNormal"/>
        <w:spacing w:before="240"/>
        <w:ind w:firstLine="540"/>
        <w:jc w:val="both"/>
      </w:pPr>
      <w:r>
        <w:t>2.2. Поставщики социальных услуг представляют информацию о получателях социальных услуг в электронном виде через личный кабинет в АИС "</w:t>
      </w:r>
      <w:proofErr w:type="spellStart"/>
      <w:r>
        <w:t>Соцуслуги</w:t>
      </w:r>
      <w:proofErr w:type="spellEnd"/>
      <w:r>
        <w:t>", доступ к которому поставщик социальных услуг получает после его включения в Реестр поставщиков социальных услуг в Ленинградской области.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2.3. Поставщики социальных услуг представляют информацию о получателях социальных услуг, указанную в </w:t>
      </w:r>
      <w:hyperlink w:anchor="P372" w:history="1">
        <w:r>
          <w:rPr>
            <w:color w:val="0000FF"/>
          </w:rPr>
          <w:t>пункте 1.11</w:t>
        </w:r>
      </w:hyperlink>
      <w:r>
        <w:t xml:space="preserve"> настоящего Положения, в установленные настоящим пунктом сроки.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Информацию, предусмотренную </w:t>
      </w:r>
      <w:hyperlink w:anchor="P382" w:history="1">
        <w:r>
          <w:rPr>
            <w:color w:val="0000FF"/>
          </w:rPr>
          <w:t>подпунктами 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поставщик социальных услуг представляет в течение суток </w:t>
      </w:r>
      <w:proofErr w:type="gramStart"/>
      <w:r>
        <w:t>с даты представления</w:t>
      </w:r>
      <w:proofErr w:type="gramEnd"/>
      <w:r>
        <w:t xml:space="preserve"> получателем социальных услуг индивидуальной программы предоставления услуг.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В случае изменения сведений о получателях социальных услуг, предусмотренных </w:t>
      </w:r>
      <w:hyperlink w:anchor="P374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7" w:history="1">
        <w:r>
          <w:rPr>
            <w:color w:val="0000FF"/>
          </w:rPr>
          <w:t>5</w:t>
        </w:r>
      </w:hyperlink>
      <w:r>
        <w:t xml:space="preserve">, </w:t>
      </w:r>
      <w:hyperlink w:anchor="P379" w:history="1">
        <w:r>
          <w:rPr>
            <w:color w:val="0000FF"/>
          </w:rPr>
          <w:t>7</w:t>
        </w:r>
      </w:hyperlink>
      <w:r>
        <w:t xml:space="preserve">, </w:t>
      </w:r>
      <w:hyperlink w:anchor="P382" w:history="1">
        <w:r>
          <w:rPr>
            <w:color w:val="0000FF"/>
          </w:rPr>
          <w:t>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поставщики социальных услуг представляют соответствующую информацию в течение 3 рабочих дней со дня установления факта наступления соответствующих изменений.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>2.4. Поставщики несут ответственность за достоверность и актуальность представляемой информации. Оригиналы или заверенные в установленном порядке копии указанных сведений подлежат обязательному хранению у поставщика социальных услуг бессрочно.</w:t>
      </w:r>
    </w:p>
    <w:p w:rsidR="003B53EB" w:rsidRDefault="003B53EB">
      <w:pPr>
        <w:pStyle w:val="ConsPlusNormal"/>
        <w:spacing w:before="240"/>
        <w:ind w:firstLine="540"/>
        <w:jc w:val="both"/>
      </w:pPr>
      <w:r>
        <w:t xml:space="preserve">2.5. Включение в Регистр информации, предусмотренной </w:t>
      </w:r>
      <w:hyperlink w:anchor="P382" w:history="1">
        <w:r>
          <w:rPr>
            <w:color w:val="0000FF"/>
          </w:rPr>
          <w:t>подпунктами 10</w:t>
        </w:r>
      </w:hyperlink>
      <w:r>
        <w:t xml:space="preserve"> - </w:t>
      </w:r>
      <w:hyperlink w:anchor="P384" w:history="1">
        <w:r>
          <w:rPr>
            <w:color w:val="0000FF"/>
          </w:rPr>
          <w:t>12 пункта 1.11</w:t>
        </w:r>
      </w:hyperlink>
      <w:r>
        <w:t xml:space="preserve"> настоящего Положения, осуществляется Комитетом не позднее 5 рабочих дней после ее представления поставщиком социальных услуг.</w:t>
      </w: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jc w:val="both"/>
      </w:pPr>
    </w:p>
    <w:p w:rsidR="003B53EB" w:rsidRDefault="003B5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D58" w:rsidRDefault="00C35D58"/>
    <w:sectPr w:rsidR="00C35D58" w:rsidSect="00D6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EB"/>
    <w:rsid w:val="003B53EB"/>
    <w:rsid w:val="00502DF0"/>
    <w:rsid w:val="00B83115"/>
    <w:rsid w:val="00C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3B53E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B53E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B53E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B53E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3B53E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B53E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B53E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3B53E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A5DFCF8C309916B6C87F4597D9CCAD1627BED947CE1F9CBD98778D33D85E2AC28898710484C330977D000FD7D6BA7AF8FF5A44B8A788DH4ODO" TargetMode="External"/><Relationship Id="rId13" Type="http://schemas.openxmlformats.org/officeDocument/2006/relationships/hyperlink" Target="consultantplus://offline/ref=FF8A5DFCF8C309916B6C87F4597D9CCAD1627EE8957EE1F9CBD98778D33D85E2BE28D18B1140523B09628651B8H2O1O" TargetMode="External"/><Relationship Id="rId18" Type="http://schemas.openxmlformats.org/officeDocument/2006/relationships/hyperlink" Target="consultantplus://offline/ref=FF8A5DFCF8C309916B6C87F4597D9CCAD1627BED947CE1F9CBD98778D33D85E2BE28D18B1140523B09628651B8H2O1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8A5DFCF8C309916B6C87F4597D9CCAD3657AE89174E1F9CBD98778D33D85E2AC28898710484C3A0077D000FD7D6BA7AF8FF5A44B8A788DH4ODO" TargetMode="External"/><Relationship Id="rId7" Type="http://schemas.openxmlformats.org/officeDocument/2006/relationships/hyperlink" Target="consultantplus://offline/ref=FF8A5DFCF8C309916B6C98E54C7D9CCAD36777EC9E7BE1F9CBD98778D33D85E2BE28D18B1140523B09628651B8H2O1O" TargetMode="External"/><Relationship Id="rId12" Type="http://schemas.openxmlformats.org/officeDocument/2006/relationships/hyperlink" Target="consultantplus://offline/ref=FF8A5DFCF8C309916B6C87F4597D9CCAD0627FE5977AE1F9CBD98778D33D85E2BE28D18B1140523B09628651B8H2O1O" TargetMode="External"/><Relationship Id="rId17" Type="http://schemas.openxmlformats.org/officeDocument/2006/relationships/hyperlink" Target="consultantplus://offline/ref=FF8A5DFCF8C309916B6C87F4597D9CCAD1637FE9977DE1F9CBD98778D33D85E2BE28D18B1140523B09628651B8H2O1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8A5DFCF8C309916B6C87F4597D9CCAD1637FE9977DE1F9CBD98778D33D85E2BE28D18B1140523B09628651B8H2O1O" TargetMode="External"/><Relationship Id="rId20" Type="http://schemas.openxmlformats.org/officeDocument/2006/relationships/hyperlink" Target="consultantplus://offline/ref=FF8A5DFCF8C309916B6C98E54C7D9CCAD0607DED9379E1F9CBD98778D33D85E2AC28898710484C380877D000FD7D6BA7AF8FF5A44B8A788DH4O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A5DFCF8C309916B6C98E54C7D9CCAD0607DED9379E1F9CBD98778D33D85E2AC28898710484C380877D000FD7D6BA7AF8FF5A44B8A788DH4ODO" TargetMode="External"/><Relationship Id="rId11" Type="http://schemas.openxmlformats.org/officeDocument/2006/relationships/hyperlink" Target="consultantplus://offline/ref=FF8A5DFCF8C309916B6C87F4597D9CCAD1627BED947CE1F9CBD98778D33D85E2BE28D18B1140523B09628651B8H2O1O" TargetMode="External"/><Relationship Id="rId24" Type="http://schemas.openxmlformats.org/officeDocument/2006/relationships/hyperlink" Target="consultantplus://offline/ref=FF8A5DFCF8C309916B6C87F4597D9CCAD1627BED947CE1F9CBD98778D33D85E2AC28898710484F3F0077D000FD7D6BA7AF8FF5A44B8A788DH4ODO" TargetMode="External"/><Relationship Id="rId5" Type="http://schemas.openxmlformats.org/officeDocument/2006/relationships/hyperlink" Target="consultantplus://offline/ref=FF8A5DFCF8C309916B6C87F4597D9CCAD1627BED947CE1F9CBD98778D33D85E2AC28898710484C330977D000FD7D6BA7AF8FF5A44B8A788DH4ODO" TargetMode="External"/><Relationship Id="rId15" Type="http://schemas.openxmlformats.org/officeDocument/2006/relationships/hyperlink" Target="consultantplus://offline/ref=FF8A5DFCF8C309916B6C87F4597D9CCAD1637FE9977DE1F9CBD98778D33D85E2BE28D18B1140523B09628651B8H2O1O" TargetMode="External"/><Relationship Id="rId23" Type="http://schemas.openxmlformats.org/officeDocument/2006/relationships/hyperlink" Target="consultantplus://offline/ref=FF8A5DFCF8C309916B6C87F4597D9CCAD1627EE8957EE1F9CBD98778D33D85E2BE28D18B1140523B09628651B8H2O1O" TargetMode="External"/><Relationship Id="rId10" Type="http://schemas.openxmlformats.org/officeDocument/2006/relationships/hyperlink" Target="consultantplus://offline/ref=FF8A5DFCF8C309916B6C87F4597D9CCAD3657AE8907BE1F9CBD98778D33D85E2AC28898710484C3A0077D000FD7D6BA7AF8FF5A44B8A788DH4ODO" TargetMode="External"/><Relationship Id="rId19" Type="http://schemas.openxmlformats.org/officeDocument/2006/relationships/hyperlink" Target="consultantplus://offline/ref=FF8A5DFCF8C309916B6C87F4597D9CCAD1627BED947CE1F9CBD98778D33D85E2AC28898710484C330977D000FD7D6BA7AF8FF5A44B8A788DH4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A5DFCF8C309916B6C98E54C7D9CCAD0607DED9379E1F9CBD98778D33D85E2AC28898710484C380877D000FD7D6BA7AF8FF5A44B8A788DH4ODO" TargetMode="External"/><Relationship Id="rId14" Type="http://schemas.openxmlformats.org/officeDocument/2006/relationships/hyperlink" Target="consultantplus://offline/ref=FF8A5DFCF8C309916B6C87F4597D9CCAD1637FE5977AE1F9CBD98778D33D85E2AC288985114F476F5138D15CB82078A6AE8FF7AD54H8O1O" TargetMode="External"/><Relationship Id="rId22" Type="http://schemas.openxmlformats.org/officeDocument/2006/relationships/hyperlink" Target="consultantplus://offline/ref=FF8A5DFCF8C309916B6C87F4597D9CCAD1627BED947CE1F9CBD98778D33D85E2BE28D18B1140523B09628651B8H2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Кузьминич Мария Михайловна</cp:lastModifiedBy>
  <cp:revision>2</cp:revision>
  <dcterms:created xsi:type="dcterms:W3CDTF">2020-07-30T04:58:00Z</dcterms:created>
  <dcterms:modified xsi:type="dcterms:W3CDTF">2020-07-30T04:58:00Z</dcterms:modified>
</cp:coreProperties>
</file>