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80" w:rsidRDefault="005F6480" w:rsidP="005F6480">
      <w:pPr>
        <w:pStyle w:val="ConsPlusTitle"/>
        <w:jc w:val="center"/>
        <w:outlineLvl w:val="1"/>
      </w:pPr>
      <w:r>
        <w:t>Подпрограмма</w:t>
      </w:r>
    </w:p>
    <w:p w:rsidR="005F6480" w:rsidRDefault="005F6480" w:rsidP="005F6480">
      <w:pPr>
        <w:pStyle w:val="ConsPlusTitle"/>
        <w:jc w:val="center"/>
      </w:pPr>
      <w:r>
        <w:t>"Развитие системы социального обслуживания</w:t>
      </w:r>
    </w:p>
    <w:p w:rsidR="005F6480" w:rsidRDefault="005F6480" w:rsidP="005F6480">
      <w:pPr>
        <w:pStyle w:val="ConsPlusTitle"/>
        <w:jc w:val="center"/>
      </w:pPr>
      <w:r>
        <w:t>Ленинградской области"</w:t>
      </w:r>
    </w:p>
    <w:p w:rsidR="005F6480" w:rsidRDefault="005F6480" w:rsidP="005F6480">
      <w:pPr>
        <w:pStyle w:val="ConsPlusNormal"/>
      </w:pPr>
    </w:p>
    <w:p w:rsidR="005F6480" w:rsidRDefault="005F6480" w:rsidP="005F6480">
      <w:pPr>
        <w:pStyle w:val="ConsPlusTitle"/>
        <w:jc w:val="center"/>
        <w:outlineLvl w:val="2"/>
      </w:pPr>
      <w:r>
        <w:t>Паспорт</w:t>
      </w:r>
    </w:p>
    <w:p w:rsidR="005F6480" w:rsidRDefault="005F6480" w:rsidP="005F6480">
      <w:pPr>
        <w:pStyle w:val="ConsPlusTitle"/>
        <w:jc w:val="center"/>
      </w:pPr>
      <w:r>
        <w:t xml:space="preserve">подпрограммы "Развитие системы </w:t>
      </w:r>
      <w:proofErr w:type="gramStart"/>
      <w:r>
        <w:t>социального</w:t>
      </w:r>
      <w:proofErr w:type="gramEnd"/>
    </w:p>
    <w:p w:rsidR="005F6480" w:rsidRDefault="005F6480" w:rsidP="005F6480">
      <w:pPr>
        <w:pStyle w:val="ConsPlusTitle"/>
        <w:jc w:val="center"/>
      </w:pPr>
      <w:r>
        <w:t>обслуживания Ленинградской области"</w:t>
      </w:r>
    </w:p>
    <w:p w:rsidR="005F6480" w:rsidRDefault="005F6480" w:rsidP="005F64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F6480" w:rsidTr="00134EED">
        <w:tc>
          <w:tcPr>
            <w:tcW w:w="2608" w:type="dxa"/>
          </w:tcPr>
          <w:p w:rsidR="005F6480" w:rsidRDefault="005F6480" w:rsidP="00134EE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463" w:type="dxa"/>
          </w:tcPr>
          <w:p w:rsidR="005F6480" w:rsidRDefault="005F6480" w:rsidP="00134EED">
            <w:pPr>
              <w:pStyle w:val="ConsPlusNormal"/>
            </w:pPr>
            <w:r>
              <w:t>2022-2024 годы</w:t>
            </w:r>
          </w:p>
        </w:tc>
      </w:tr>
      <w:tr w:rsidR="005F6480" w:rsidTr="00134EED">
        <w:tc>
          <w:tcPr>
            <w:tcW w:w="2608" w:type="dxa"/>
          </w:tcPr>
          <w:p w:rsidR="005F6480" w:rsidRDefault="005F6480" w:rsidP="00134EE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463" w:type="dxa"/>
          </w:tcPr>
          <w:p w:rsidR="005F6480" w:rsidRDefault="005F6480" w:rsidP="00134EE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5F6480" w:rsidTr="00134EED">
        <w:tc>
          <w:tcPr>
            <w:tcW w:w="2608" w:type="dxa"/>
          </w:tcPr>
          <w:p w:rsidR="005F6480" w:rsidRDefault="005F6480" w:rsidP="00134EE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463" w:type="dxa"/>
          </w:tcPr>
          <w:p w:rsidR="005F6480" w:rsidRDefault="005F6480" w:rsidP="00134EED">
            <w:pPr>
              <w:pStyle w:val="ConsPlusNormal"/>
            </w:pPr>
            <w:r>
              <w:t>Комитет по социальной защите населения Ленинградской области;</w:t>
            </w:r>
          </w:p>
          <w:p w:rsidR="005F6480" w:rsidRDefault="005F6480" w:rsidP="00134EED">
            <w:pPr>
              <w:pStyle w:val="ConsPlusNormal"/>
            </w:pPr>
            <w:r>
              <w:t>Комитет по здравоохранению Ленинградской области;</w:t>
            </w:r>
          </w:p>
          <w:p w:rsidR="005F6480" w:rsidRDefault="005F6480" w:rsidP="00134EED">
            <w:pPr>
              <w:pStyle w:val="ConsPlusNormal"/>
            </w:pPr>
            <w:r>
              <w:t>комитет общего и профессионального образования Ленинградской области;</w:t>
            </w:r>
          </w:p>
          <w:p w:rsidR="005F6480" w:rsidRDefault="005F6480" w:rsidP="00134EED">
            <w:pPr>
              <w:pStyle w:val="ConsPlusNormal"/>
            </w:pPr>
            <w:r>
              <w:t>комитет Ленинградской области по транспорту;</w:t>
            </w:r>
          </w:p>
          <w:p w:rsidR="005F6480" w:rsidRDefault="005F6480" w:rsidP="00134EED">
            <w:pPr>
              <w:pStyle w:val="ConsPlusNormal"/>
            </w:pPr>
            <w:r>
              <w:t>комитет по культуре и туризму Ленинградской области;</w:t>
            </w:r>
          </w:p>
          <w:p w:rsidR="005F6480" w:rsidRDefault="005F6480" w:rsidP="00134EED">
            <w:pPr>
              <w:pStyle w:val="ConsPlusNormal"/>
            </w:pPr>
            <w:r>
              <w:t>комитет по труду и занятости населения Ленинградской области;</w:t>
            </w:r>
          </w:p>
          <w:p w:rsidR="005F6480" w:rsidRDefault="005F6480" w:rsidP="00134EED">
            <w:pPr>
              <w:pStyle w:val="ConsPlusNormal"/>
            </w:pPr>
            <w:r>
              <w:t>комитет по сохранению культурного наследия Ленинградской области;</w:t>
            </w:r>
          </w:p>
          <w:p w:rsidR="005F6480" w:rsidRDefault="005F6480" w:rsidP="00134EED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5F6480" w:rsidTr="00134EED">
        <w:tc>
          <w:tcPr>
            <w:tcW w:w="2608" w:type="dxa"/>
          </w:tcPr>
          <w:p w:rsidR="005F6480" w:rsidRDefault="005F6480" w:rsidP="00134EE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463" w:type="dxa"/>
          </w:tcPr>
          <w:p w:rsidR="005F6480" w:rsidRDefault="005F6480" w:rsidP="00134EED">
            <w:pPr>
              <w:pStyle w:val="ConsPlusNormal"/>
            </w:pPr>
            <w:r>
              <w:t>Повышение доступности и качества социальных услуг в Ленинградской области</w:t>
            </w:r>
          </w:p>
        </w:tc>
      </w:tr>
      <w:tr w:rsidR="005F6480" w:rsidTr="00134EED">
        <w:tc>
          <w:tcPr>
            <w:tcW w:w="2608" w:type="dxa"/>
          </w:tcPr>
          <w:p w:rsidR="005F6480" w:rsidRDefault="005F6480" w:rsidP="00134EE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463" w:type="dxa"/>
          </w:tcPr>
          <w:p w:rsidR="005F6480" w:rsidRDefault="005F6480" w:rsidP="00134EED">
            <w:pPr>
              <w:pStyle w:val="ConsPlusNormal"/>
            </w:pPr>
            <w:r>
              <w:t>Обеспечение потребностей граждан в социальном обслуживании.</w:t>
            </w:r>
          </w:p>
          <w:p w:rsidR="005F6480" w:rsidRDefault="005F6480" w:rsidP="00134EED">
            <w:pPr>
              <w:pStyle w:val="ConsPlusNormal"/>
            </w:pPr>
            <w:r>
              <w:t>Развитие конкуренции в сфере социального обслуживания населения</w:t>
            </w:r>
          </w:p>
        </w:tc>
      </w:tr>
      <w:tr w:rsidR="005F6480" w:rsidTr="00134EED">
        <w:tc>
          <w:tcPr>
            <w:tcW w:w="2608" w:type="dxa"/>
          </w:tcPr>
          <w:p w:rsidR="005F6480" w:rsidRDefault="005F6480" w:rsidP="00134EED">
            <w:pPr>
              <w:pStyle w:val="ConsPlusNormal"/>
            </w:pPr>
            <w:r>
              <w:t>Ожидаемые (конечные) результаты реализации подпрограммы</w:t>
            </w:r>
          </w:p>
        </w:tc>
        <w:tc>
          <w:tcPr>
            <w:tcW w:w="6463" w:type="dxa"/>
          </w:tcPr>
          <w:p w:rsidR="005F6480" w:rsidRDefault="005F6480" w:rsidP="00134EED">
            <w:pPr>
              <w:pStyle w:val="ConsPlusNormal"/>
            </w:pPr>
            <w:r>
              <w:t>Увеличение охвата социальным обслуживанием граждан из числа нуждающихся в социальном обслуживании;</w:t>
            </w:r>
          </w:p>
          <w:p w:rsidR="005F6480" w:rsidRDefault="005F6480" w:rsidP="00134EED">
            <w:pPr>
              <w:pStyle w:val="ConsPlusNormal"/>
            </w:pPr>
            <w:r>
              <w:t>увеличение негосударственного сектора в сфере социального обслуживания</w:t>
            </w:r>
          </w:p>
        </w:tc>
      </w:tr>
      <w:tr w:rsidR="005F6480" w:rsidTr="00134EED">
        <w:tc>
          <w:tcPr>
            <w:tcW w:w="2608" w:type="dxa"/>
          </w:tcPr>
          <w:p w:rsidR="005F6480" w:rsidRDefault="005F6480" w:rsidP="00134EED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6463" w:type="dxa"/>
          </w:tcPr>
          <w:p w:rsidR="005F6480" w:rsidRDefault="005F6480" w:rsidP="00134EED">
            <w:pPr>
              <w:pStyle w:val="ConsPlusNormal"/>
            </w:pPr>
            <w:r>
              <w:t>Федеральный проект "Старшее поколение" (Региональный проект "Старшее поколение")</w:t>
            </w:r>
          </w:p>
        </w:tc>
      </w:tr>
      <w:tr w:rsidR="005F6480" w:rsidTr="00134EED">
        <w:tc>
          <w:tcPr>
            <w:tcW w:w="2608" w:type="dxa"/>
          </w:tcPr>
          <w:p w:rsidR="005F6480" w:rsidRDefault="005F6480" w:rsidP="00134EED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463" w:type="dxa"/>
          </w:tcPr>
          <w:p w:rsidR="005F6480" w:rsidRDefault="005F6480" w:rsidP="00134EED">
            <w:pPr>
              <w:pStyle w:val="ConsPlusNormal"/>
            </w:pPr>
            <w:r>
              <w:t>Общий объем финансового обеспечения подпрограммы составляет 14969453,6 тыс. рублей, в том числе:</w:t>
            </w:r>
          </w:p>
          <w:p w:rsidR="005F6480" w:rsidRDefault="005F6480" w:rsidP="00134EED">
            <w:pPr>
              <w:pStyle w:val="ConsPlusNormal"/>
            </w:pPr>
            <w:r>
              <w:t>2022 год - 4919972,5 тыс. рублей;</w:t>
            </w:r>
          </w:p>
          <w:p w:rsidR="005F6480" w:rsidRDefault="005F6480" w:rsidP="00134EED">
            <w:pPr>
              <w:pStyle w:val="ConsPlusNormal"/>
            </w:pPr>
            <w:r>
              <w:t>2023 год - 5064506,4 тыс. рублей;</w:t>
            </w:r>
          </w:p>
          <w:p w:rsidR="005F6480" w:rsidRDefault="005F6480" w:rsidP="00134EED">
            <w:pPr>
              <w:pStyle w:val="ConsPlusNormal"/>
            </w:pPr>
            <w:r>
              <w:t>2024 год - 4984974,8 тыс. рублей</w:t>
            </w:r>
          </w:p>
        </w:tc>
      </w:tr>
      <w:tr w:rsidR="005F6480" w:rsidTr="00134EED">
        <w:tc>
          <w:tcPr>
            <w:tcW w:w="2608" w:type="dxa"/>
          </w:tcPr>
          <w:p w:rsidR="005F6480" w:rsidRDefault="005F6480" w:rsidP="00134EED">
            <w:pPr>
              <w:pStyle w:val="ConsPlusNormal"/>
            </w:pPr>
            <w: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6463" w:type="dxa"/>
          </w:tcPr>
          <w:p w:rsidR="005F6480" w:rsidRDefault="005F6480" w:rsidP="00134EED">
            <w:pPr>
              <w:pStyle w:val="ConsPlusNormal"/>
            </w:pPr>
            <w:r>
              <w:t>Налоговые расходы не предусмотрены</w:t>
            </w:r>
          </w:p>
        </w:tc>
      </w:tr>
    </w:tbl>
    <w:p w:rsidR="005F6480" w:rsidRDefault="005F6480" w:rsidP="005F6480">
      <w:pPr>
        <w:pStyle w:val="ConsPlusNormal"/>
      </w:pPr>
    </w:p>
    <w:p w:rsidR="005F6480" w:rsidRDefault="005F6480" w:rsidP="005F6480">
      <w:pPr>
        <w:pStyle w:val="ConsPlusTitle"/>
        <w:jc w:val="center"/>
        <w:outlineLvl w:val="2"/>
      </w:pPr>
      <w:r>
        <w:t>Информация о проектах и комплексах процессных мероприятий</w:t>
      </w:r>
    </w:p>
    <w:p w:rsidR="005F6480" w:rsidRDefault="005F6480" w:rsidP="005F6480">
      <w:pPr>
        <w:pStyle w:val="ConsPlusTitle"/>
        <w:jc w:val="center"/>
      </w:pPr>
      <w:r>
        <w:t>подпрограммы "Развитие системы социального обслуживания</w:t>
      </w:r>
    </w:p>
    <w:p w:rsidR="005F6480" w:rsidRDefault="005F6480" w:rsidP="005F6480">
      <w:pPr>
        <w:pStyle w:val="ConsPlusTitle"/>
        <w:jc w:val="center"/>
      </w:pPr>
      <w:r>
        <w:t>Ленинградской области"</w:t>
      </w:r>
    </w:p>
    <w:p w:rsidR="005F6480" w:rsidRDefault="005F6480" w:rsidP="005F6480">
      <w:pPr>
        <w:pStyle w:val="ConsPlusNormal"/>
        <w:jc w:val="center"/>
      </w:pPr>
    </w:p>
    <w:p w:rsidR="005F6480" w:rsidRDefault="005F6480" w:rsidP="005F6480">
      <w:pPr>
        <w:pStyle w:val="ConsPlusTitle"/>
        <w:jc w:val="center"/>
        <w:outlineLvl w:val="3"/>
      </w:pPr>
      <w:r>
        <w:t>1. Проектная часть</w:t>
      </w:r>
    </w:p>
    <w:p w:rsidR="005F6480" w:rsidRDefault="005F6480" w:rsidP="005F6480">
      <w:pPr>
        <w:pStyle w:val="ConsPlusNormal"/>
        <w:jc w:val="center"/>
      </w:pPr>
    </w:p>
    <w:p w:rsidR="005F6480" w:rsidRDefault="005F6480" w:rsidP="005F6480">
      <w:pPr>
        <w:pStyle w:val="ConsPlusTitle"/>
        <w:jc w:val="center"/>
        <w:outlineLvl w:val="4"/>
      </w:pPr>
      <w:r>
        <w:t>Федеральный проект "Старшее поколение"</w:t>
      </w:r>
    </w:p>
    <w:p w:rsidR="005F6480" w:rsidRDefault="005F6480" w:rsidP="005F6480">
      <w:pPr>
        <w:pStyle w:val="ConsPlusNormal"/>
        <w:jc w:val="center"/>
      </w:pPr>
    </w:p>
    <w:p w:rsidR="005F6480" w:rsidRDefault="005F6480" w:rsidP="005F6480">
      <w:pPr>
        <w:pStyle w:val="ConsPlusNormal"/>
        <w:ind w:firstLine="540"/>
        <w:jc w:val="both"/>
      </w:pPr>
      <w:r>
        <w:t>В Ленинградской области осуществляется реализация федерального проекта "Разработка и реализация программы системной поддержки и повышения качества жизни граждан старшего поколения" ("Старшее поколение") национального проекта "Демография".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>Граждане старше трудоспособного возраста проходят диспансеризацию с целью профилактики и раннего выявления заболеваний, получают специализированную медицинскую помощь в геронтологических отделениях.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>Для жителей сельской местности старше 65 лет центрами социального обслуживания населения Ленинградской области организована доставка комфортабельным транспортом, приобретенным в рамках федерального проекта "Старшее поколение", до медицинской организации для прохождения диспансеризации и обратно к месту проживания или осуществляется доставка медицинских работников из медицинских организаций для оказания медицинской помощи на дому.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>Гражданам старше 65 лет оказывается всевозможная помощь, в том числе доставляются лекарственные средства, медицинские изделия, продукты питания, предметы первой необходимости.</w:t>
      </w:r>
    </w:p>
    <w:p w:rsidR="005F6480" w:rsidRDefault="005F6480" w:rsidP="005F6480">
      <w:pPr>
        <w:pStyle w:val="ConsPlusNormal"/>
      </w:pPr>
    </w:p>
    <w:p w:rsidR="005F6480" w:rsidRDefault="005F6480" w:rsidP="005F6480">
      <w:pPr>
        <w:pStyle w:val="ConsPlusTitle"/>
        <w:jc w:val="center"/>
        <w:outlineLvl w:val="4"/>
      </w:pPr>
      <w:r>
        <w:t>Мероприятия, направленные на достижение цели</w:t>
      </w:r>
    </w:p>
    <w:p w:rsidR="005F6480" w:rsidRDefault="005F6480" w:rsidP="005F6480">
      <w:pPr>
        <w:pStyle w:val="ConsPlusTitle"/>
        <w:jc w:val="center"/>
      </w:pPr>
      <w:r>
        <w:t>федерального проекта "Старшее поколение"</w:t>
      </w:r>
    </w:p>
    <w:p w:rsidR="005F6480" w:rsidRDefault="005F6480" w:rsidP="005F6480">
      <w:pPr>
        <w:pStyle w:val="ConsPlusNormal"/>
        <w:jc w:val="center"/>
      </w:pPr>
    </w:p>
    <w:p w:rsidR="005F6480" w:rsidRDefault="005F6480" w:rsidP="005F6480">
      <w:pPr>
        <w:pStyle w:val="ConsPlusNormal"/>
        <w:ind w:firstLine="540"/>
        <w:jc w:val="both"/>
      </w:pPr>
      <w:r>
        <w:t>В рамках реализации мероприятий, направленных на достижение цели федерального проекта "Старшее поколение", планируется: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>реализации технологии социального обслуживания "Доставка лиц старше 65 лет, проживающих в сельской местности, в медицинские организации в целях проведения профилактических медицинских осмотров и диспансеризации";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>реализация государственной поддержки деятельности социально ориентированных некоммерческих организаций с целью предоставления услуг "Тревожная кнопка" и обеспечения возможности доступа маломобильных граждан к социально значимым объектам.</w:t>
      </w:r>
    </w:p>
    <w:p w:rsidR="005F6480" w:rsidRDefault="005F6480" w:rsidP="005F6480">
      <w:pPr>
        <w:pStyle w:val="ConsPlusNormal"/>
        <w:jc w:val="center"/>
      </w:pPr>
    </w:p>
    <w:p w:rsidR="005F6480" w:rsidRDefault="005F6480" w:rsidP="005F6480">
      <w:pPr>
        <w:pStyle w:val="ConsPlusTitle"/>
        <w:jc w:val="center"/>
        <w:outlineLvl w:val="3"/>
      </w:pPr>
      <w:r>
        <w:t>2. Процессная часть</w:t>
      </w:r>
    </w:p>
    <w:p w:rsidR="005F6480" w:rsidRDefault="005F6480" w:rsidP="005F6480">
      <w:pPr>
        <w:pStyle w:val="ConsPlusNormal"/>
        <w:jc w:val="center"/>
      </w:pPr>
    </w:p>
    <w:p w:rsidR="005F6480" w:rsidRDefault="005F6480" w:rsidP="005F6480">
      <w:pPr>
        <w:pStyle w:val="ConsPlusTitle"/>
        <w:jc w:val="center"/>
        <w:outlineLvl w:val="4"/>
      </w:pPr>
      <w:r>
        <w:t>Комплекс процессных мероприятий "Организация предоставления</w:t>
      </w:r>
    </w:p>
    <w:p w:rsidR="005F6480" w:rsidRDefault="005F6480" w:rsidP="005F6480">
      <w:pPr>
        <w:pStyle w:val="ConsPlusTitle"/>
        <w:jc w:val="center"/>
      </w:pPr>
      <w:r>
        <w:t>социального обслуживания"</w:t>
      </w:r>
    </w:p>
    <w:p w:rsidR="005F6480" w:rsidRDefault="005F6480" w:rsidP="005F6480">
      <w:pPr>
        <w:pStyle w:val="ConsPlusNormal"/>
        <w:ind w:firstLine="540"/>
        <w:jc w:val="both"/>
      </w:pPr>
    </w:p>
    <w:p w:rsidR="005F6480" w:rsidRDefault="005F6480" w:rsidP="005F6480">
      <w:pPr>
        <w:pStyle w:val="ConsPlusNormal"/>
        <w:ind w:firstLine="540"/>
        <w:jc w:val="both"/>
      </w:pPr>
      <w:r>
        <w:t>В рамках реализации комплекса процессных мероприятий предусматриваются: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>обеспечение деятельности (услуги, работы) государственных учреждений, в том числе по сохранению и развитию материально-технической базы государственных учреждений;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области, предоставление на </w:t>
      </w:r>
      <w:r>
        <w:lastRenderedPageBreak/>
        <w:t>территории Ленинградской области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услуг;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>разработка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отрасли;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>совершенствование законодательной и нормативной правовой основы регулирования правоотношений в сфере социального обслуживания населения;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>создание условий для повышения доступности и качества социальных услуг, внедрение современных технологий социального обслуживания граждан пожилого возраста, инвалидов, несовершеннолетних детей и семей с детьми посредством внедрения, апробации и развития технологий социального обслуживания;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>кадровое обеспечение в сфере социального обслуживания.</w:t>
      </w:r>
    </w:p>
    <w:p w:rsidR="005F6480" w:rsidRDefault="005F6480" w:rsidP="005F6480">
      <w:pPr>
        <w:pStyle w:val="ConsPlusNormal"/>
        <w:jc w:val="center"/>
      </w:pPr>
    </w:p>
    <w:p w:rsidR="005F6480" w:rsidRDefault="005F6480" w:rsidP="005F6480">
      <w:pPr>
        <w:pStyle w:val="ConsPlusTitle"/>
        <w:jc w:val="center"/>
        <w:outlineLvl w:val="4"/>
      </w:pPr>
      <w:r>
        <w:t>Комплекс процессных мероприятий "Повышение качества жизни</w:t>
      </w:r>
    </w:p>
    <w:p w:rsidR="005F6480" w:rsidRDefault="005F6480" w:rsidP="005F6480">
      <w:pPr>
        <w:pStyle w:val="ConsPlusTitle"/>
        <w:jc w:val="center"/>
      </w:pPr>
      <w:r>
        <w:t>лиц пожилого возраста и инвалидов"</w:t>
      </w:r>
    </w:p>
    <w:p w:rsidR="005F6480" w:rsidRDefault="005F6480" w:rsidP="005F6480">
      <w:pPr>
        <w:pStyle w:val="ConsPlusNormal"/>
        <w:ind w:firstLine="540"/>
        <w:jc w:val="both"/>
      </w:pPr>
    </w:p>
    <w:p w:rsidR="005F6480" w:rsidRDefault="005F6480" w:rsidP="005F6480">
      <w:pPr>
        <w:pStyle w:val="ConsPlusNormal"/>
        <w:ind w:firstLine="540"/>
        <w:jc w:val="both"/>
      </w:pPr>
      <w:proofErr w:type="gramStart"/>
      <w:r>
        <w:t>В рамках комплекса процессных мероприятий для формирования доступной среды жизнедеятельности для лиц с ограниченными возможностями на территории</w:t>
      </w:r>
      <w:proofErr w:type="gramEnd"/>
      <w:r>
        <w:t xml:space="preserve"> Ленинградской области предусматривается: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>улучшение качества жизни детей-инвалидов и детей с ограниченными возможностями в Ленинградской области;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>приобретение оборудования и технических средств реабилитации для реабилитационных отделений, пунктов проката, открытых на базе государственных учреждений Ленинградской области;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 xml:space="preserve">возмещение части затрат юридическим лицам, индивидуальным предпринимателям, осуществляющим деятельность на территории Ленинградской области, на приобретение </w:t>
      </w:r>
      <w:proofErr w:type="spellStart"/>
      <w:r>
        <w:t>низкопольных</w:t>
      </w:r>
      <w:proofErr w:type="spellEnd"/>
      <w:r>
        <w:t xml:space="preserve"> автобусов в лизинг;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r>
        <w:t>приспособление объектов социальной сферы для доступа инвалидов, а именно учреждений здравоохранения, культуры, профессионального образования, службы занятости населения;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proofErr w:type="gramStart"/>
      <w:r>
        <w:t xml:space="preserve">субсидирование мероприятий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в соответствии с </w:t>
      </w:r>
      <w:hyperlink w:anchor="P1667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</w:t>
      </w:r>
      <w:proofErr w:type="gramEnd"/>
      <w:r>
        <w:t xml:space="preserve"> проживают инвалиды (приложение 6 к государственной программе).</w:t>
      </w:r>
    </w:p>
    <w:p w:rsidR="005F6480" w:rsidRDefault="005F6480" w:rsidP="005F6480">
      <w:pPr>
        <w:pStyle w:val="ConsPlusNormal"/>
        <w:spacing w:before="220"/>
        <w:ind w:firstLine="540"/>
        <w:jc w:val="both"/>
      </w:pPr>
      <w:proofErr w:type="gramStart"/>
      <w:r>
        <w:t xml:space="preserve">В рамках реализации комплекса процессных мероприятий бюджетам муниципальных образований Ленинградской области предоставляются субсидии на мероприятия по формированию доступной среды жизнедеятельности для инвалидов в Ленинградской области в соответствии с </w:t>
      </w:r>
      <w:hyperlink w:anchor="P1140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формированию доступной среды жизнедеятельности для инвалидов в Ленинградской области (приложение 4 к государственной программе).</w:t>
      </w:r>
      <w:proofErr w:type="gramEnd"/>
    </w:p>
    <w:p w:rsidR="00685028" w:rsidRPr="005F6480" w:rsidRDefault="00685028" w:rsidP="005F6480">
      <w:bookmarkStart w:id="0" w:name="_GoBack"/>
      <w:bookmarkEnd w:id="0"/>
    </w:p>
    <w:sectPr w:rsidR="00685028" w:rsidRPr="005F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30"/>
    <w:rsid w:val="00237EBA"/>
    <w:rsid w:val="005E541F"/>
    <w:rsid w:val="005F6480"/>
    <w:rsid w:val="00685028"/>
    <w:rsid w:val="00742088"/>
    <w:rsid w:val="00E2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Александрович Плаксицкий</dc:creator>
  <cp:lastModifiedBy>Артем Александрович Плаксицкий</cp:lastModifiedBy>
  <cp:revision>2</cp:revision>
  <dcterms:created xsi:type="dcterms:W3CDTF">2022-03-01T13:30:00Z</dcterms:created>
  <dcterms:modified xsi:type="dcterms:W3CDTF">2022-03-01T13:30:00Z</dcterms:modified>
</cp:coreProperties>
</file>