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BA" w:rsidRDefault="00A816B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16BA" w:rsidRDefault="00A816BA">
      <w:pPr>
        <w:pStyle w:val="ConsPlusNormal"/>
        <w:outlineLvl w:val="0"/>
      </w:pPr>
    </w:p>
    <w:p w:rsidR="00A816BA" w:rsidRDefault="00A816BA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A816BA" w:rsidRDefault="00A816BA">
      <w:pPr>
        <w:pStyle w:val="ConsPlusTitle"/>
        <w:jc w:val="center"/>
      </w:pPr>
      <w:r>
        <w:t>ЛЕНИНГРАДСКОЙ ОБЛАСТИ</w:t>
      </w:r>
    </w:p>
    <w:p w:rsidR="00A816BA" w:rsidRDefault="00A816BA">
      <w:pPr>
        <w:pStyle w:val="ConsPlusTitle"/>
        <w:jc w:val="center"/>
      </w:pPr>
    </w:p>
    <w:p w:rsidR="00A816BA" w:rsidRDefault="00A816BA">
      <w:pPr>
        <w:pStyle w:val="ConsPlusTitle"/>
        <w:jc w:val="center"/>
      </w:pPr>
      <w:r>
        <w:t>РАСПОРЯЖЕНИЕ</w:t>
      </w:r>
    </w:p>
    <w:p w:rsidR="00A816BA" w:rsidRDefault="00A816BA">
      <w:pPr>
        <w:pStyle w:val="ConsPlusTitle"/>
        <w:jc w:val="center"/>
      </w:pPr>
      <w:r>
        <w:t>от 27 декабря 2014 г. N 711</w:t>
      </w:r>
    </w:p>
    <w:p w:rsidR="00A816BA" w:rsidRDefault="00A816BA">
      <w:pPr>
        <w:pStyle w:val="ConsPlusTitle"/>
        <w:jc w:val="center"/>
      </w:pPr>
    </w:p>
    <w:p w:rsidR="00A816BA" w:rsidRDefault="00A816BA">
      <w:pPr>
        <w:pStyle w:val="ConsPlusTitle"/>
        <w:jc w:val="center"/>
      </w:pPr>
      <w:r>
        <w:t>О ПРЕДЕЛЬНО ДОПУСТИМОМ ЗНАЧЕНИИ ПРОСРОЧЕННОЙ КРЕДИТОРСКОЙ</w:t>
      </w:r>
    </w:p>
    <w:p w:rsidR="00A816BA" w:rsidRDefault="00A816BA">
      <w:pPr>
        <w:pStyle w:val="ConsPlusTitle"/>
        <w:jc w:val="center"/>
      </w:pPr>
      <w:r>
        <w:t>ЗАДОЛЖЕННОСТИ БЮДЖЕТНОГО УЧРЕЖДЕНИЯ, ПОДВЕДОМСТВЕННОГО</w:t>
      </w:r>
    </w:p>
    <w:p w:rsidR="00A816BA" w:rsidRDefault="00A816BA">
      <w:pPr>
        <w:pStyle w:val="ConsPlusTitle"/>
        <w:jc w:val="center"/>
      </w:pPr>
      <w:r>
        <w:t>КОМИТЕТУ ПО СОЦИАЛЬНОЙ ЗАЩИТЕ НАСЕЛЕНИЯ ЛЕНИНГРАДСКОЙ</w:t>
      </w:r>
    </w:p>
    <w:p w:rsidR="00A816BA" w:rsidRDefault="00A816BA">
      <w:pPr>
        <w:pStyle w:val="ConsPlusTitle"/>
        <w:jc w:val="center"/>
      </w:pPr>
      <w:r>
        <w:t>ОБЛАСТИ, ПРЕВЫШЕНИЕ КОТОРОГО ВЛЕЧЕТ РАСТОРЖЕНИЕ ТРУДОВОГО</w:t>
      </w:r>
    </w:p>
    <w:p w:rsidR="00A816BA" w:rsidRDefault="00A816BA">
      <w:pPr>
        <w:pStyle w:val="ConsPlusTitle"/>
        <w:jc w:val="center"/>
      </w:pPr>
      <w:r>
        <w:t>ДОГОВОРА С РУКОВОДИТЕЛЕМ БЮДЖЕТНОГО УЧРЕЖДЕНИЯ ПО ИНИЦИАТИВЕ</w:t>
      </w:r>
    </w:p>
    <w:p w:rsidR="00A816BA" w:rsidRDefault="00A816BA">
      <w:pPr>
        <w:pStyle w:val="ConsPlusTitle"/>
        <w:jc w:val="center"/>
      </w:pPr>
      <w:r>
        <w:t>РАБОТОДАТЕЛЯ В СООТВЕТСТВИИ С ТРУДОВЫМ КОДЕКСОМ</w:t>
      </w:r>
    </w:p>
    <w:p w:rsidR="00A816BA" w:rsidRDefault="00A816BA">
      <w:pPr>
        <w:pStyle w:val="ConsPlusTitle"/>
        <w:jc w:val="center"/>
      </w:pPr>
      <w:r>
        <w:t>РОССИЙСКОЙ ФЕДЕРАЦИИ</w:t>
      </w: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27 статьи 30</w:t>
        </w:r>
      </w:hyperlink>
      <w: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7" w:history="1">
        <w:r>
          <w:rPr>
            <w:color w:val="0000FF"/>
          </w:rPr>
          <w:t>подпунктом "с" пункта 3</w:t>
        </w:r>
      </w:hyperlink>
      <w:r>
        <w:t xml:space="preserve"> Положения "Об осуществлении органами исполнительной власти Ленинградской области функций и полномочий учредителя государственного бюджетного учреждения Ленинградской области", утвержденного Постановлением Правительства Ленинградской области от 13 июля 2011 г. N 211: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предельно допустимого значения просроченной кредиторской задолженности бюджетного учреждения, подведомственного комитету по социальной защите населения Ленинградской области,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Федерации, согласно приложению N 1 к настоящему приказу (далее - Порядок).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 xml:space="preserve">2. Отделу государственных стационарных учреждений и альтернативной гражданской службы внести соответствующие изменения в трудовые договоры с руководителями подведомственных бюджетных учреждений в части приведения их в соответствие с требованиями </w:t>
      </w:r>
      <w:hyperlink w:anchor="P35" w:history="1">
        <w:r>
          <w:rPr>
            <w:color w:val="0000FF"/>
          </w:rPr>
          <w:t>Порядка</w:t>
        </w:r>
      </w:hyperlink>
      <w:r>
        <w:t>.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3. Отделу бухгалтерского учета и отчетности проводить ежеквартальный мониторинг состояния кредиторской задолженности и просроченной кредиторской задолженности подведомственных бюджетных учреждений.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4. Настоящее распоряжение вступает в силу с 1 января 2015 г.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5. Контроль за исполнением распоряжения возложить на заместителя председателя комитета Н.С.Пшигоцкую.</w:t>
      </w: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rmal"/>
        <w:jc w:val="right"/>
      </w:pPr>
      <w:r>
        <w:t>Председатель комитета</w:t>
      </w:r>
    </w:p>
    <w:p w:rsidR="00A816BA" w:rsidRDefault="00A816BA">
      <w:pPr>
        <w:pStyle w:val="ConsPlusNormal"/>
        <w:jc w:val="right"/>
      </w:pPr>
      <w:r>
        <w:t>Л.Н.Нещадим</w:t>
      </w:r>
    </w:p>
    <w:p w:rsidR="00A816BA" w:rsidRDefault="00A816BA">
      <w:pPr>
        <w:pStyle w:val="ConsPlusNormal"/>
        <w:jc w:val="right"/>
      </w:pPr>
    </w:p>
    <w:p w:rsidR="00A816BA" w:rsidRDefault="00A816BA">
      <w:pPr>
        <w:pStyle w:val="ConsPlusNormal"/>
        <w:jc w:val="right"/>
      </w:pPr>
    </w:p>
    <w:p w:rsidR="00A816BA" w:rsidRDefault="00A816BA">
      <w:pPr>
        <w:pStyle w:val="ConsPlusNormal"/>
        <w:jc w:val="right"/>
      </w:pPr>
    </w:p>
    <w:p w:rsidR="00A816BA" w:rsidRDefault="00A816BA">
      <w:pPr>
        <w:pStyle w:val="ConsPlusNormal"/>
        <w:jc w:val="right"/>
      </w:pPr>
    </w:p>
    <w:p w:rsidR="00A816BA" w:rsidRDefault="00A816BA">
      <w:pPr>
        <w:pStyle w:val="ConsPlusNormal"/>
        <w:jc w:val="right"/>
      </w:pPr>
    </w:p>
    <w:p w:rsidR="00A816BA" w:rsidRDefault="00A816BA">
      <w:pPr>
        <w:pStyle w:val="ConsPlusNormal"/>
        <w:jc w:val="right"/>
        <w:outlineLvl w:val="0"/>
      </w:pPr>
      <w:r>
        <w:t>ПРИЛОЖЕНИЕ 1</w:t>
      </w:r>
    </w:p>
    <w:p w:rsidR="00A816BA" w:rsidRDefault="00A816BA">
      <w:pPr>
        <w:pStyle w:val="ConsPlusNormal"/>
        <w:jc w:val="right"/>
      </w:pPr>
      <w:r>
        <w:t>к распоряжению комитета</w:t>
      </w:r>
    </w:p>
    <w:p w:rsidR="00A816BA" w:rsidRDefault="00A816BA">
      <w:pPr>
        <w:pStyle w:val="ConsPlusNormal"/>
        <w:jc w:val="right"/>
      </w:pPr>
      <w:r>
        <w:lastRenderedPageBreak/>
        <w:t>по социальной защите населения</w:t>
      </w:r>
    </w:p>
    <w:p w:rsidR="00A816BA" w:rsidRDefault="00A816BA">
      <w:pPr>
        <w:pStyle w:val="ConsPlusNormal"/>
        <w:jc w:val="right"/>
      </w:pPr>
      <w:r>
        <w:t>Ленинградской области</w:t>
      </w:r>
    </w:p>
    <w:p w:rsidR="00A816BA" w:rsidRDefault="00A816BA">
      <w:pPr>
        <w:pStyle w:val="ConsPlusNormal"/>
        <w:jc w:val="right"/>
      </w:pPr>
      <w:r>
        <w:t>от 27.12.2014 N 711</w:t>
      </w: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Title"/>
        <w:jc w:val="center"/>
      </w:pPr>
      <w:bookmarkStart w:id="1" w:name="P35"/>
      <w:bookmarkEnd w:id="1"/>
      <w:r>
        <w:t>ПОРЯДОК</w:t>
      </w:r>
    </w:p>
    <w:p w:rsidR="00A816BA" w:rsidRDefault="00A816BA">
      <w:pPr>
        <w:pStyle w:val="ConsPlusTitle"/>
        <w:jc w:val="center"/>
      </w:pPr>
      <w:r>
        <w:t>ОПРЕДЕЛЕНИЯ ПРЕДЕЛЬНО ДОПУСТИМОГО ЗНАЧЕНИЯ ПРОСРОЧЕННОЙ</w:t>
      </w:r>
    </w:p>
    <w:p w:rsidR="00A816BA" w:rsidRDefault="00A816BA">
      <w:pPr>
        <w:pStyle w:val="ConsPlusTitle"/>
        <w:jc w:val="center"/>
      </w:pPr>
      <w:r>
        <w:t>КРЕДИТОРСКОЙ ЗАДОЛЖЕННОСТИ БЮДЖЕТНОГО УЧРЕЖДЕНИЯ,</w:t>
      </w:r>
    </w:p>
    <w:p w:rsidR="00A816BA" w:rsidRDefault="00A816BA">
      <w:pPr>
        <w:pStyle w:val="ConsPlusTitle"/>
        <w:jc w:val="center"/>
      </w:pPr>
      <w:r>
        <w:t>ПОДВЕДОМСТВЕННОГО КОМИТЕТУ ПО СОЦИАЛЬНОЙ ЗАЩИТЕ НАСЕЛЕНИЯ</w:t>
      </w:r>
    </w:p>
    <w:p w:rsidR="00A816BA" w:rsidRDefault="00A816BA">
      <w:pPr>
        <w:pStyle w:val="ConsPlusTitle"/>
        <w:jc w:val="center"/>
      </w:pPr>
      <w:r>
        <w:t>ЛЕНИНГРАДСКОЙ ОБЛАСТИ, ПРЕВЫШЕНИЕ КОТОРОГО ВЛЕЧЕТ</w:t>
      </w:r>
    </w:p>
    <w:p w:rsidR="00A816BA" w:rsidRDefault="00A816BA">
      <w:pPr>
        <w:pStyle w:val="ConsPlusTitle"/>
        <w:jc w:val="center"/>
      </w:pPr>
      <w:r>
        <w:t>РАСТОРЖЕНИЕ ТРУДОВОГО ДОГОВОРА С РУКОВОДИТЕЛЕМ БЮДЖЕТНОГО</w:t>
      </w:r>
    </w:p>
    <w:p w:rsidR="00A816BA" w:rsidRDefault="00A816BA">
      <w:pPr>
        <w:pStyle w:val="ConsPlusTitle"/>
        <w:jc w:val="center"/>
      </w:pPr>
      <w:r>
        <w:t>УЧРЕЖДЕНИЯ ПО ИНИЦИАТИВЕ РАБОТОДАТЕЛЯ В СООТВЕТСТВИИ</w:t>
      </w:r>
    </w:p>
    <w:p w:rsidR="00A816BA" w:rsidRDefault="00A816BA">
      <w:pPr>
        <w:pStyle w:val="ConsPlusTitle"/>
        <w:jc w:val="center"/>
      </w:pPr>
      <w:r>
        <w:t>С ТРУДОВЫМ КОДЕКСОМ РОССИЙСКОЙ ФЕДЕРАЦИИ (ДАЛЕЕ - ПОРЯДОК)</w:t>
      </w: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rmal"/>
        <w:ind w:firstLine="540"/>
        <w:jc w:val="both"/>
      </w:pPr>
      <w:r>
        <w:t>1. Настоящий Порядок устанавливает процедуру контроля состояния просроченной кредиторской задолженности бюджетных учреждений, подведомственных комитету по социальной защите населения Ленинградской области (далее - бюджетное учреждение), правила определения предельно допустимого значения просроченной кредиторской задолженности бюджетного учреждения за счет средств областного бюджета и за счет доходов, полученных от приносящей доход деятельности, и определяет действия комитета по социальной защите населения Ленинградской области (далее - комитет) в случае превышения предельно допустимого значения просроченной кредиторской задолженности.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2. Порядок подготовлен в целях: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- усиления контроля использования бюджетных средств;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- снижения рисков возникновения финансовых потерь;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- повышения ответственности руководителей бюджетных учреждений.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3. В целях настоящего Порядка просроченная кредиторская задолженность разделяется на следующие группы: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-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- 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- 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4. Установить размер предельно допустимого значения просроченной кредиторской задолженности по каждой из групп: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- наличие кредиторской задолженности по заработной плате, срок невыплаты которой превышает 2 (два) месяца с момента, установленного локальными нормативными актами бюджетного учреждения как дата выплаты заработной платы;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 xml:space="preserve">- наличие кредиторской задолженности по налоговым и иным платежам в бюджет и </w:t>
      </w:r>
      <w:r>
        <w:lastRenderedPageBreak/>
        <w:t>внебюджетные фонды, срок неуплаты которых превышает 3 (три) месяца с даты, когда платежи должны были быть осуществлены;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- наличие кредиторской задолженности перед поставщиками и подрядчиками, срок неуплаты которой превышает 3 (три) месяца с даты, когда платежи должны были быть осуществлены;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- превышение величины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 и недвижимого имущества, на отчетную дату.</w:t>
      </w:r>
    </w:p>
    <w:p w:rsidR="00A816BA" w:rsidRDefault="00A816BA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5. Ежеквартально не позднее 10 числа месяца, следующего за отчетным кварталом, бюджетное учреждение представляет в отдел бухгалтерского учета и отчетности комитета отчетность о состоянии кредиторской задолженности и просроченной кредиторской задолженности по формам согласно </w:t>
      </w:r>
      <w:hyperlink w:anchor="P73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152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На основании указанной отчетности отдел бухгалтерского учета и отчетности осуществляет ежеквартальный мониторинг кредиторской задолженности и просроченной кредиторской задолженности.</w:t>
      </w:r>
    </w:p>
    <w:p w:rsidR="00A816BA" w:rsidRDefault="00A816BA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6. Ежеквартально не позднее 10 числа месяца, следующего за отчетным кварталом, бюджетное учреждение предоставляет в отдел бухгалтерского учета и отчетности комитета сведения о просроченной кредиторской задолженности и стоимости активов, сформированные на основании данных бухгалтерского учета по </w:t>
      </w:r>
      <w:hyperlink w:anchor="P226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Порядку, с пояснительной запиской, в которой указываются причины возникновения просроченной кредиторской задолженности и план ее погашения с указанием конкретных мероприятий и сроков их реализации.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 xml:space="preserve">7. При наличии просроченной кредиторской задолженности по результатам рассмотрения отчетности, указанной в </w:t>
      </w:r>
      <w:hyperlink w:anchor="P5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отдел бухгалтерского учета и отчетности комитета совместно с отделом государственных стационарных учреждений и альтернативной гражданской службы рассматривает причины образования просроченной кредиторской задолженности и меры, принимаемые бюджетным учреждением по ее погашению, с заслушиванием доклада руководителя бюджетного учреждения.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>8. По результатам рассмотрения отдел бухгалтерского учета и отчетности комитета совместно с отделом государственных стационарных учреждений и альтернативной гражданской службы готовит на имя заместителя председателя комитета доклад с оценкой действий руководителя бюджетного учреждения, содержащий предложение о расторжении трудового договора или рекомендации по урегулированию просроченной кредиторской задолженности.</w:t>
      </w:r>
    </w:p>
    <w:p w:rsidR="00A816BA" w:rsidRDefault="00A816BA">
      <w:pPr>
        <w:pStyle w:val="ConsPlusNormal"/>
        <w:spacing w:before="220"/>
        <w:ind w:firstLine="540"/>
        <w:jc w:val="both"/>
      </w:pPr>
      <w:r>
        <w:t xml:space="preserve">9. На основании предложений заместителем председателя комитета принимается решение о расторжении трудового договора с руководителем бюджетного учреждения в соответствии с </w:t>
      </w:r>
      <w:hyperlink r:id="rId8" w:history="1">
        <w:r>
          <w:rPr>
            <w:color w:val="0000FF"/>
          </w:rPr>
          <w:t>пунктом 3 статьи 278</w:t>
        </w:r>
      </w:hyperlink>
      <w:r>
        <w:t xml:space="preserve"> Трудового кодекса Российской Федерации или об утверждении плана мероприятий по урегулированию просроченной кредиторской задолженности.</w:t>
      </w: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sectPr w:rsidR="00A816BA" w:rsidSect="00D90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6BA" w:rsidRDefault="00A816BA">
      <w:pPr>
        <w:pStyle w:val="ConsPlusNormal"/>
        <w:jc w:val="right"/>
        <w:outlineLvl w:val="1"/>
      </w:pPr>
      <w:r>
        <w:lastRenderedPageBreak/>
        <w:t>Приложение N 1</w:t>
      </w:r>
    </w:p>
    <w:p w:rsidR="00A816BA" w:rsidRDefault="00A816BA">
      <w:pPr>
        <w:pStyle w:val="ConsPlusNormal"/>
        <w:jc w:val="right"/>
      </w:pPr>
      <w:r>
        <w:t>к Порядку</w:t>
      </w: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nformat"/>
        <w:jc w:val="both"/>
      </w:pPr>
      <w:bookmarkStart w:id="4" w:name="P73"/>
      <w:bookmarkEnd w:id="4"/>
      <w:r>
        <w:t xml:space="preserve">                                 СВЕДЕНИЯ</w:t>
      </w:r>
    </w:p>
    <w:p w:rsidR="00A816BA" w:rsidRDefault="00A816BA">
      <w:pPr>
        <w:pStyle w:val="ConsPlusNonformat"/>
        <w:jc w:val="both"/>
      </w:pPr>
    </w:p>
    <w:p w:rsidR="00A816BA" w:rsidRDefault="00A816BA">
      <w:pPr>
        <w:pStyle w:val="ConsPlusNonformat"/>
        <w:jc w:val="both"/>
      </w:pPr>
      <w:r>
        <w:t xml:space="preserve">                       о кредиторской задолженности</w:t>
      </w:r>
    </w:p>
    <w:p w:rsidR="00A816BA" w:rsidRDefault="00A816BA">
      <w:pPr>
        <w:pStyle w:val="ConsPlusNonformat"/>
        <w:jc w:val="both"/>
      </w:pPr>
      <w:r>
        <w:t xml:space="preserve">                по состоянию на 1 ________________ 20__ г.</w:t>
      </w:r>
    </w:p>
    <w:p w:rsidR="00A816BA" w:rsidRDefault="00A816BA">
      <w:pPr>
        <w:pStyle w:val="ConsPlusNonformat"/>
        <w:jc w:val="both"/>
      </w:pPr>
    </w:p>
    <w:p w:rsidR="00A816BA" w:rsidRDefault="00A816BA">
      <w:pPr>
        <w:pStyle w:val="ConsPlusNonformat"/>
        <w:jc w:val="both"/>
      </w:pPr>
      <w:r>
        <w:t>Наименование бюджетного</w:t>
      </w:r>
    </w:p>
    <w:p w:rsidR="00A816BA" w:rsidRDefault="00A816BA">
      <w:pPr>
        <w:pStyle w:val="ConsPlusNonformat"/>
        <w:jc w:val="both"/>
      </w:pPr>
      <w:r>
        <w:t>учреждения                _________________________________________________</w:t>
      </w:r>
    </w:p>
    <w:p w:rsidR="00A816BA" w:rsidRDefault="00A816BA">
      <w:pPr>
        <w:pStyle w:val="ConsPlusNonformat"/>
        <w:jc w:val="both"/>
      </w:pPr>
      <w:r>
        <w:t>Наименование органа,</w:t>
      </w:r>
    </w:p>
    <w:p w:rsidR="00A816BA" w:rsidRDefault="00A816BA">
      <w:pPr>
        <w:pStyle w:val="ConsPlusNonformat"/>
        <w:jc w:val="both"/>
      </w:pPr>
      <w:r>
        <w:t>осуществляющего функции       ___комитет по социальной защите населения</w:t>
      </w:r>
    </w:p>
    <w:p w:rsidR="00A816BA" w:rsidRDefault="00A816BA">
      <w:pPr>
        <w:pStyle w:val="ConsPlusNonformat"/>
        <w:jc w:val="both"/>
      </w:pPr>
      <w:r>
        <w:t>и полномочия учредителя               Ленинградской области___</w:t>
      </w:r>
    </w:p>
    <w:p w:rsidR="00A816BA" w:rsidRDefault="00A816BA">
      <w:pPr>
        <w:pStyle w:val="ConsPlusNonformat"/>
        <w:jc w:val="both"/>
      </w:pPr>
      <w:r>
        <w:t>Периодичность: квартальная</w:t>
      </w:r>
    </w:p>
    <w:p w:rsidR="00A816BA" w:rsidRDefault="00A816BA">
      <w:pPr>
        <w:pStyle w:val="ConsPlusNonformat"/>
        <w:jc w:val="both"/>
      </w:pPr>
      <w:r>
        <w:t>Единица измерения: руб.</w:t>
      </w:r>
    </w:p>
    <w:p w:rsidR="00A816BA" w:rsidRDefault="00A816B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850"/>
        <w:gridCol w:w="1077"/>
        <w:gridCol w:w="1644"/>
        <w:gridCol w:w="2160"/>
      </w:tblGrid>
      <w:tr w:rsidR="00A816BA">
        <w:tc>
          <w:tcPr>
            <w:tcW w:w="3855" w:type="dxa"/>
            <w:vMerge w:val="restart"/>
            <w:tcBorders>
              <w:lef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Состав кредиторской задолженности за счет средств областного бюджета и доходов, полученных от приносящей доход деятельности</w:t>
            </w:r>
          </w:p>
        </w:tc>
        <w:tc>
          <w:tcPr>
            <w:tcW w:w="850" w:type="dxa"/>
            <w:vMerge w:val="restart"/>
          </w:tcPr>
          <w:p w:rsidR="00A816BA" w:rsidRDefault="00A816B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21" w:type="dxa"/>
            <w:gridSpan w:val="2"/>
          </w:tcPr>
          <w:p w:rsidR="00A816BA" w:rsidRDefault="00A816BA">
            <w:pPr>
              <w:pStyle w:val="ConsPlusNormal"/>
              <w:jc w:val="center"/>
            </w:pPr>
            <w:r>
              <w:t>Кредиторская задолженность</w:t>
            </w:r>
          </w:p>
        </w:tc>
        <w:tc>
          <w:tcPr>
            <w:tcW w:w="2160" w:type="dxa"/>
            <w:tcBorders>
              <w:righ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Срок просроченной кредиторской задолженности (дни)</w:t>
            </w:r>
          </w:p>
        </w:tc>
      </w:tr>
      <w:tr w:rsidR="00A816BA">
        <w:tc>
          <w:tcPr>
            <w:tcW w:w="3855" w:type="dxa"/>
            <w:vMerge/>
            <w:tcBorders>
              <w:left w:val="nil"/>
            </w:tcBorders>
          </w:tcPr>
          <w:p w:rsidR="00A816BA" w:rsidRDefault="00A816BA"/>
        </w:tc>
        <w:tc>
          <w:tcPr>
            <w:tcW w:w="850" w:type="dxa"/>
            <w:vMerge/>
          </w:tcPr>
          <w:p w:rsidR="00A816BA" w:rsidRDefault="00A816BA"/>
        </w:tc>
        <w:tc>
          <w:tcPr>
            <w:tcW w:w="1077" w:type="dxa"/>
          </w:tcPr>
          <w:p w:rsidR="00A816BA" w:rsidRDefault="00A816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A816BA" w:rsidRDefault="00A816BA">
            <w:pPr>
              <w:pStyle w:val="ConsPlusNormal"/>
              <w:jc w:val="center"/>
            </w:pPr>
            <w:r>
              <w:t>в том числе просроченная</w:t>
            </w:r>
          </w:p>
        </w:tc>
        <w:tc>
          <w:tcPr>
            <w:tcW w:w="2160" w:type="dxa"/>
            <w:tcBorders>
              <w:right w:val="nil"/>
            </w:tcBorders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c>
          <w:tcPr>
            <w:tcW w:w="3855" w:type="dxa"/>
            <w:tcBorders>
              <w:lef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816BA" w:rsidRDefault="00A816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816BA" w:rsidRDefault="00A816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5</w:t>
            </w: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Кредиторская задолженность, всего</w:t>
            </w: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7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в том числе: по оплате труда</w:t>
            </w: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07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по налогам и сборам</w:t>
            </w: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07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по государственным внебюджетным фондам</w:t>
            </w: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107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по поставщикам и подрядчикам</w:t>
            </w: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  <w:r>
              <w:t>014</w:t>
            </w:r>
          </w:p>
        </w:tc>
        <w:tc>
          <w:tcPr>
            <w:tcW w:w="107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по прочим кредиторам</w:t>
            </w: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107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A816BA" w:rsidRDefault="00A816BA">
            <w:pPr>
              <w:pStyle w:val="ConsPlusNormal"/>
              <w:jc w:val="center"/>
            </w:pPr>
          </w:p>
        </w:tc>
      </w:tr>
    </w:tbl>
    <w:p w:rsidR="00A816BA" w:rsidRDefault="00A816BA">
      <w:pPr>
        <w:pStyle w:val="ConsPlusNormal"/>
      </w:pPr>
    </w:p>
    <w:p w:rsidR="00A816BA" w:rsidRDefault="00A816BA">
      <w:pPr>
        <w:pStyle w:val="ConsPlusNonformat"/>
        <w:jc w:val="both"/>
      </w:pPr>
      <w:r>
        <w:t xml:space="preserve">    --------------------------------</w:t>
      </w:r>
    </w:p>
    <w:p w:rsidR="00A816BA" w:rsidRDefault="00A816BA">
      <w:pPr>
        <w:pStyle w:val="ConsPlusNonformat"/>
        <w:jc w:val="both"/>
      </w:pPr>
      <w:r>
        <w:t xml:space="preserve">    &lt;*&gt; При отрицательном результате проставляется нулевое значение ("0")</w:t>
      </w:r>
    </w:p>
    <w:p w:rsidR="00A816BA" w:rsidRDefault="00A816BA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A816BA" w:rsidRDefault="00A816BA">
      <w:pPr>
        <w:pStyle w:val="ConsPlusNonformat"/>
        <w:jc w:val="both"/>
      </w:pPr>
      <w:r>
        <w:t>Руководитель учреждения ___________ _________ ______________  Номер    │  │</w:t>
      </w:r>
    </w:p>
    <w:p w:rsidR="00A816BA" w:rsidRDefault="00A816BA">
      <w:pPr>
        <w:pStyle w:val="ConsPlusNonformat"/>
        <w:jc w:val="both"/>
      </w:pPr>
      <w:r>
        <w:t>(уполномоченное лицо)   (должность) (подпись)  (расшифровка   страницы ├──┤</w:t>
      </w:r>
    </w:p>
    <w:p w:rsidR="00A816BA" w:rsidRDefault="00A816BA">
      <w:pPr>
        <w:pStyle w:val="ConsPlusNonformat"/>
        <w:jc w:val="both"/>
      </w:pPr>
      <w:r>
        <w:t xml:space="preserve">                                                подписи)      Всего    │  │</w:t>
      </w:r>
    </w:p>
    <w:p w:rsidR="00A816BA" w:rsidRDefault="00A816BA">
      <w:pPr>
        <w:pStyle w:val="ConsPlusNonformat"/>
        <w:jc w:val="both"/>
      </w:pPr>
      <w:r>
        <w:t xml:space="preserve">                                                              страниц  └──┘</w:t>
      </w:r>
    </w:p>
    <w:p w:rsidR="00A816BA" w:rsidRDefault="00A816BA">
      <w:pPr>
        <w:pStyle w:val="ConsPlusNonformat"/>
        <w:jc w:val="both"/>
      </w:pPr>
    </w:p>
    <w:p w:rsidR="00A816BA" w:rsidRDefault="00A816BA">
      <w:pPr>
        <w:pStyle w:val="ConsPlusNonformat"/>
        <w:jc w:val="both"/>
      </w:pPr>
      <w:r>
        <w:t>Главный бухгалтер       ___________ _________ ______________</w:t>
      </w:r>
    </w:p>
    <w:p w:rsidR="00A816BA" w:rsidRDefault="00A816BA">
      <w:pPr>
        <w:pStyle w:val="ConsPlusNonformat"/>
        <w:jc w:val="both"/>
      </w:pPr>
      <w:r>
        <w:t xml:space="preserve">                        (должность) (подпись)  (расшифровка</w:t>
      </w:r>
    </w:p>
    <w:p w:rsidR="00A816BA" w:rsidRDefault="00A816BA">
      <w:pPr>
        <w:pStyle w:val="ConsPlusNonformat"/>
        <w:jc w:val="both"/>
      </w:pPr>
      <w:r>
        <w:t xml:space="preserve">                                                 подписи)</w:t>
      </w:r>
    </w:p>
    <w:p w:rsidR="00A816BA" w:rsidRDefault="00A816BA">
      <w:pPr>
        <w:pStyle w:val="ConsPlusNonformat"/>
        <w:jc w:val="both"/>
      </w:pPr>
      <w:r>
        <w:t>Исполнитель             ___________ _________ ______________    ___________</w:t>
      </w:r>
    </w:p>
    <w:p w:rsidR="00A816BA" w:rsidRDefault="00A816BA">
      <w:pPr>
        <w:pStyle w:val="ConsPlusNonformat"/>
        <w:jc w:val="both"/>
      </w:pPr>
      <w:r>
        <w:t xml:space="preserve">                        (должность) (подпись)  (расшифровка      (телефон)</w:t>
      </w:r>
    </w:p>
    <w:p w:rsidR="00A816BA" w:rsidRDefault="00A816BA">
      <w:pPr>
        <w:pStyle w:val="ConsPlusNonformat"/>
        <w:jc w:val="both"/>
      </w:pPr>
      <w:r>
        <w:t xml:space="preserve">                                                 подписи)</w:t>
      </w:r>
    </w:p>
    <w:p w:rsidR="00A816BA" w:rsidRDefault="00A816BA">
      <w:pPr>
        <w:pStyle w:val="ConsPlusNonformat"/>
        <w:jc w:val="both"/>
      </w:pPr>
      <w:r>
        <w:t>"__" _____________ 20__ г.</w:t>
      </w: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rmal"/>
        <w:jc w:val="right"/>
        <w:outlineLvl w:val="1"/>
      </w:pPr>
      <w:r>
        <w:t>Приложение N 2</w:t>
      </w:r>
    </w:p>
    <w:p w:rsidR="00A816BA" w:rsidRDefault="00A816BA">
      <w:pPr>
        <w:pStyle w:val="ConsPlusNormal"/>
        <w:jc w:val="right"/>
      </w:pPr>
      <w:r>
        <w:t>к Порядку</w:t>
      </w: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nformat"/>
        <w:jc w:val="both"/>
      </w:pPr>
      <w:bookmarkStart w:id="5" w:name="P152"/>
      <w:bookmarkEnd w:id="5"/>
      <w:r>
        <w:t xml:space="preserve">                                 СВЕДЕНИЯ</w:t>
      </w:r>
    </w:p>
    <w:p w:rsidR="00A816BA" w:rsidRDefault="00A816BA">
      <w:pPr>
        <w:pStyle w:val="ConsPlusNonformat"/>
        <w:jc w:val="both"/>
      </w:pPr>
    </w:p>
    <w:p w:rsidR="00A816BA" w:rsidRDefault="00A816BA">
      <w:pPr>
        <w:pStyle w:val="ConsPlusNonformat"/>
        <w:jc w:val="both"/>
      </w:pPr>
      <w:r>
        <w:t xml:space="preserve">                 о просроченной кредиторской задолженности</w:t>
      </w:r>
    </w:p>
    <w:p w:rsidR="00A816BA" w:rsidRDefault="00A816BA">
      <w:pPr>
        <w:pStyle w:val="ConsPlusNonformat"/>
        <w:jc w:val="both"/>
      </w:pPr>
      <w:r>
        <w:t xml:space="preserve">               бюджетного учреждения и мерах по ее погашению</w:t>
      </w:r>
    </w:p>
    <w:p w:rsidR="00A816BA" w:rsidRDefault="00A816BA">
      <w:pPr>
        <w:pStyle w:val="ConsPlusNonformat"/>
        <w:jc w:val="both"/>
      </w:pPr>
      <w:r>
        <w:t xml:space="preserve">                по состоянию на 1 ________________ 20__ г.</w:t>
      </w:r>
    </w:p>
    <w:p w:rsidR="00A816BA" w:rsidRDefault="00A816BA">
      <w:pPr>
        <w:pStyle w:val="ConsPlusNonformat"/>
        <w:jc w:val="both"/>
      </w:pPr>
    </w:p>
    <w:p w:rsidR="00A816BA" w:rsidRDefault="00A816BA">
      <w:pPr>
        <w:pStyle w:val="ConsPlusNonformat"/>
        <w:jc w:val="both"/>
      </w:pPr>
      <w:r>
        <w:t>Наименование бюджетного</w:t>
      </w:r>
    </w:p>
    <w:p w:rsidR="00A816BA" w:rsidRDefault="00A816BA">
      <w:pPr>
        <w:pStyle w:val="ConsPlusNonformat"/>
        <w:jc w:val="both"/>
      </w:pPr>
      <w:r>
        <w:t>учреждения                _________________________________________________</w:t>
      </w:r>
    </w:p>
    <w:p w:rsidR="00A816BA" w:rsidRDefault="00A816BA">
      <w:pPr>
        <w:pStyle w:val="ConsPlusNonformat"/>
        <w:jc w:val="both"/>
      </w:pPr>
      <w:r>
        <w:t>Наименование органа,</w:t>
      </w:r>
    </w:p>
    <w:p w:rsidR="00A816BA" w:rsidRDefault="00A816BA">
      <w:pPr>
        <w:pStyle w:val="ConsPlusNonformat"/>
        <w:jc w:val="both"/>
      </w:pPr>
      <w:r>
        <w:t>осуществляющего функции       ___комитет по социальной защите населения</w:t>
      </w:r>
    </w:p>
    <w:p w:rsidR="00A816BA" w:rsidRDefault="00A816BA">
      <w:pPr>
        <w:pStyle w:val="ConsPlusNonformat"/>
        <w:jc w:val="both"/>
      </w:pPr>
      <w:r>
        <w:t>и полномочия учредителя               Ленинградской области___</w:t>
      </w:r>
    </w:p>
    <w:p w:rsidR="00A816BA" w:rsidRDefault="00A816BA">
      <w:pPr>
        <w:pStyle w:val="ConsPlusNonformat"/>
        <w:jc w:val="both"/>
      </w:pPr>
      <w:r>
        <w:t>Наименование органа,</w:t>
      </w:r>
    </w:p>
    <w:p w:rsidR="00A816BA" w:rsidRDefault="00A816BA">
      <w:pPr>
        <w:pStyle w:val="ConsPlusNonformat"/>
        <w:jc w:val="both"/>
      </w:pPr>
      <w:r>
        <w:t>осуществляющего ведение</w:t>
      </w:r>
    </w:p>
    <w:p w:rsidR="00A816BA" w:rsidRDefault="00A816BA">
      <w:pPr>
        <w:pStyle w:val="ConsPlusNonformat"/>
        <w:jc w:val="both"/>
      </w:pPr>
      <w:r>
        <w:t>лицевого счета по иным субсидиям __________________________________________</w:t>
      </w:r>
    </w:p>
    <w:p w:rsidR="00A816BA" w:rsidRDefault="00A816BA">
      <w:pPr>
        <w:pStyle w:val="ConsPlusNonformat"/>
        <w:jc w:val="both"/>
      </w:pPr>
      <w:r>
        <w:t>Периодичность: квартальная</w:t>
      </w:r>
    </w:p>
    <w:p w:rsidR="00A816BA" w:rsidRDefault="00A816BA">
      <w:pPr>
        <w:pStyle w:val="ConsPlusNonformat"/>
        <w:jc w:val="both"/>
      </w:pPr>
      <w:r>
        <w:lastRenderedPageBreak/>
        <w:t>Единица измерения: руб.</w:t>
      </w:r>
    </w:p>
    <w:p w:rsidR="00A816BA" w:rsidRDefault="00A816B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850"/>
        <w:gridCol w:w="1247"/>
        <w:gridCol w:w="850"/>
        <w:gridCol w:w="1077"/>
        <w:gridCol w:w="1757"/>
        <w:gridCol w:w="2098"/>
      </w:tblGrid>
      <w:tr w:rsidR="00A816BA">
        <w:tc>
          <w:tcPr>
            <w:tcW w:w="1757" w:type="dxa"/>
            <w:vMerge w:val="restart"/>
            <w:tcBorders>
              <w:lef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Наименование кредитора</w:t>
            </w:r>
          </w:p>
        </w:tc>
        <w:tc>
          <w:tcPr>
            <w:tcW w:w="850" w:type="dxa"/>
            <w:vMerge w:val="restart"/>
          </w:tcPr>
          <w:p w:rsidR="00A816BA" w:rsidRDefault="00A816B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174" w:type="dxa"/>
            <w:gridSpan w:val="3"/>
          </w:tcPr>
          <w:p w:rsidR="00A816BA" w:rsidRDefault="00A816BA">
            <w:pPr>
              <w:pStyle w:val="ConsPlusNormal"/>
              <w:jc w:val="center"/>
            </w:pPr>
            <w:r>
              <w:t>Госконтракт (договор)</w:t>
            </w:r>
          </w:p>
        </w:tc>
        <w:tc>
          <w:tcPr>
            <w:tcW w:w="1757" w:type="dxa"/>
            <w:vMerge w:val="restart"/>
          </w:tcPr>
          <w:p w:rsidR="00A816BA" w:rsidRDefault="00A816BA">
            <w:pPr>
              <w:pStyle w:val="ConsPlusNormal"/>
              <w:jc w:val="center"/>
            </w:pPr>
            <w:r>
              <w:t>Причины образования просроченной кредиторской задолженности</w:t>
            </w:r>
          </w:p>
        </w:tc>
        <w:tc>
          <w:tcPr>
            <w:tcW w:w="2098" w:type="dxa"/>
            <w:vMerge w:val="restart"/>
            <w:tcBorders>
              <w:righ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Меры, принимаемые по погашению просроченной кредиторской задолженности</w:t>
            </w:r>
          </w:p>
        </w:tc>
      </w:tr>
      <w:tr w:rsidR="00A816BA">
        <w:tc>
          <w:tcPr>
            <w:tcW w:w="1757" w:type="dxa"/>
            <w:vMerge/>
            <w:tcBorders>
              <w:left w:val="nil"/>
            </w:tcBorders>
          </w:tcPr>
          <w:p w:rsidR="00A816BA" w:rsidRDefault="00A816BA"/>
        </w:tc>
        <w:tc>
          <w:tcPr>
            <w:tcW w:w="850" w:type="dxa"/>
            <w:vMerge/>
          </w:tcPr>
          <w:p w:rsidR="00A816BA" w:rsidRDefault="00A816BA"/>
        </w:tc>
        <w:tc>
          <w:tcPr>
            <w:tcW w:w="1247" w:type="dxa"/>
          </w:tcPr>
          <w:p w:rsidR="00A816BA" w:rsidRDefault="00A816BA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77" w:type="dxa"/>
          </w:tcPr>
          <w:p w:rsidR="00A816BA" w:rsidRDefault="00A816BA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757" w:type="dxa"/>
            <w:vMerge/>
          </w:tcPr>
          <w:p w:rsidR="00A816BA" w:rsidRDefault="00A816BA"/>
        </w:tc>
        <w:tc>
          <w:tcPr>
            <w:tcW w:w="2098" w:type="dxa"/>
            <w:vMerge/>
            <w:tcBorders>
              <w:right w:val="nil"/>
            </w:tcBorders>
          </w:tcPr>
          <w:p w:rsidR="00A816BA" w:rsidRDefault="00A816BA"/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1757" w:type="dxa"/>
            <w:tcBorders>
              <w:lef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816BA" w:rsidRDefault="00A816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816BA" w:rsidRDefault="00A816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A816BA" w:rsidRDefault="00A816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816BA" w:rsidRDefault="00A816BA">
            <w:pPr>
              <w:pStyle w:val="ConsPlusNormal"/>
              <w:jc w:val="center"/>
            </w:pPr>
            <w:r>
              <w:t>7</w:t>
            </w: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1757" w:type="dxa"/>
            <w:tcBorders>
              <w:left w:val="nil"/>
            </w:tcBorders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1757" w:type="dxa"/>
            <w:tcBorders>
              <w:left w:val="nil"/>
            </w:tcBorders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1757" w:type="dxa"/>
            <w:tcBorders>
              <w:left w:val="nil"/>
            </w:tcBorders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A816BA" w:rsidRDefault="00A816BA">
            <w:pPr>
              <w:pStyle w:val="ConsPlusNormal"/>
              <w:jc w:val="center"/>
            </w:pPr>
          </w:p>
        </w:tc>
      </w:tr>
    </w:tbl>
    <w:p w:rsidR="00A816BA" w:rsidRDefault="00A816BA">
      <w:pPr>
        <w:pStyle w:val="ConsPlusNormal"/>
        <w:jc w:val="both"/>
      </w:pPr>
    </w:p>
    <w:p w:rsidR="00A816BA" w:rsidRDefault="00A816BA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A816BA" w:rsidRDefault="00A816BA">
      <w:pPr>
        <w:pStyle w:val="ConsPlusNonformat"/>
        <w:jc w:val="both"/>
      </w:pPr>
      <w:r>
        <w:t>Руководитель учреждения ___________ _________ ______________  Номер    │  │</w:t>
      </w:r>
    </w:p>
    <w:p w:rsidR="00A816BA" w:rsidRDefault="00A816BA">
      <w:pPr>
        <w:pStyle w:val="ConsPlusNonformat"/>
        <w:jc w:val="both"/>
      </w:pPr>
      <w:r>
        <w:t>(уполномоченное лицо)   (должность) (подпись) (расшифровка    страницы ├──┤</w:t>
      </w:r>
    </w:p>
    <w:p w:rsidR="00A816BA" w:rsidRDefault="00A816BA">
      <w:pPr>
        <w:pStyle w:val="ConsPlusNonformat"/>
        <w:jc w:val="both"/>
      </w:pPr>
      <w:r>
        <w:t xml:space="preserve">                                                 подписи)     Всего    │  │</w:t>
      </w:r>
    </w:p>
    <w:p w:rsidR="00A816BA" w:rsidRDefault="00A816BA">
      <w:pPr>
        <w:pStyle w:val="ConsPlusNonformat"/>
        <w:jc w:val="both"/>
      </w:pPr>
      <w:r>
        <w:t xml:space="preserve">                                                              страниц  └──┘</w:t>
      </w:r>
    </w:p>
    <w:p w:rsidR="00A816BA" w:rsidRDefault="00A816BA">
      <w:pPr>
        <w:pStyle w:val="ConsPlusNonformat"/>
        <w:jc w:val="both"/>
      </w:pPr>
      <w:r>
        <w:t>Главный бухгалтер       ___________ _________ ______________</w:t>
      </w:r>
    </w:p>
    <w:p w:rsidR="00A816BA" w:rsidRDefault="00A816BA">
      <w:pPr>
        <w:pStyle w:val="ConsPlusNonformat"/>
        <w:jc w:val="both"/>
      </w:pPr>
      <w:r>
        <w:t xml:space="preserve">                        (должность) (подпись)  (расшифровка</w:t>
      </w:r>
    </w:p>
    <w:p w:rsidR="00A816BA" w:rsidRDefault="00A816BA">
      <w:pPr>
        <w:pStyle w:val="ConsPlusNonformat"/>
        <w:jc w:val="both"/>
      </w:pPr>
      <w:r>
        <w:t xml:space="preserve">                                                 подписи)</w:t>
      </w:r>
    </w:p>
    <w:p w:rsidR="00A816BA" w:rsidRDefault="00A816BA">
      <w:pPr>
        <w:pStyle w:val="ConsPlusNonformat"/>
        <w:jc w:val="both"/>
      </w:pPr>
      <w:r>
        <w:t>Исполнитель             ___________ _________ ______________    ___________</w:t>
      </w:r>
    </w:p>
    <w:p w:rsidR="00A816BA" w:rsidRDefault="00A816BA">
      <w:pPr>
        <w:pStyle w:val="ConsPlusNonformat"/>
        <w:jc w:val="both"/>
      </w:pPr>
      <w:r>
        <w:t xml:space="preserve">                        (должность) (подпись)  (расшифровка      (телефон)</w:t>
      </w:r>
    </w:p>
    <w:p w:rsidR="00A816BA" w:rsidRDefault="00A816BA">
      <w:pPr>
        <w:pStyle w:val="ConsPlusNonformat"/>
        <w:jc w:val="both"/>
      </w:pPr>
      <w:r>
        <w:t xml:space="preserve">                                                 подписи)</w:t>
      </w:r>
    </w:p>
    <w:p w:rsidR="00A816BA" w:rsidRDefault="00A816BA">
      <w:pPr>
        <w:pStyle w:val="ConsPlusNonformat"/>
        <w:jc w:val="both"/>
      </w:pPr>
      <w:r>
        <w:t>"__" _____________ 20__ г.</w:t>
      </w:r>
    </w:p>
    <w:p w:rsidR="00A816BA" w:rsidRDefault="00A816BA">
      <w:pPr>
        <w:pStyle w:val="ConsPlusNormal"/>
      </w:pPr>
    </w:p>
    <w:p w:rsidR="00A816BA" w:rsidRDefault="00A816BA">
      <w:pPr>
        <w:pStyle w:val="ConsPlusNormal"/>
      </w:pPr>
    </w:p>
    <w:p w:rsidR="00A816BA" w:rsidRDefault="00A816BA">
      <w:pPr>
        <w:pStyle w:val="ConsPlusNormal"/>
      </w:pPr>
    </w:p>
    <w:p w:rsidR="00A816BA" w:rsidRDefault="00A816BA">
      <w:pPr>
        <w:pStyle w:val="ConsPlusNormal"/>
      </w:pPr>
    </w:p>
    <w:p w:rsidR="00A816BA" w:rsidRDefault="00A816BA">
      <w:pPr>
        <w:pStyle w:val="ConsPlusNormal"/>
      </w:pPr>
    </w:p>
    <w:p w:rsidR="00A816BA" w:rsidRDefault="00A816BA">
      <w:pPr>
        <w:pStyle w:val="ConsPlusNormal"/>
        <w:jc w:val="right"/>
        <w:outlineLvl w:val="1"/>
      </w:pPr>
      <w:r>
        <w:t>Приложение N 3</w:t>
      </w:r>
    </w:p>
    <w:p w:rsidR="00A816BA" w:rsidRDefault="00A816BA">
      <w:pPr>
        <w:pStyle w:val="ConsPlusNormal"/>
        <w:jc w:val="right"/>
      </w:pPr>
      <w:r>
        <w:t>к Порядку</w:t>
      </w:r>
    </w:p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nformat"/>
        <w:jc w:val="both"/>
      </w:pPr>
      <w:bookmarkStart w:id="6" w:name="P226"/>
      <w:bookmarkEnd w:id="6"/>
      <w:r>
        <w:t xml:space="preserve">                                  РАСЧЕТ</w:t>
      </w:r>
    </w:p>
    <w:p w:rsidR="00A816BA" w:rsidRDefault="00A816BA">
      <w:pPr>
        <w:pStyle w:val="ConsPlusNonformat"/>
        <w:jc w:val="both"/>
      </w:pPr>
      <w:r>
        <w:t xml:space="preserve">                 превышения предельно допустимого значения</w:t>
      </w:r>
    </w:p>
    <w:p w:rsidR="00A816BA" w:rsidRDefault="00A816BA">
      <w:pPr>
        <w:pStyle w:val="ConsPlusNonformat"/>
        <w:jc w:val="both"/>
      </w:pPr>
      <w:r>
        <w:t xml:space="preserve">                  просроченной кредиторской задолженности</w:t>
      </w:r>
    </w:p>
    <w:p w:rsidR="00A816BA" w:rsidRDefault="00A816BA">
      <w:pPr>
        <w:pStyle w:val="ConsPlusNonformat"/>
        <w:jc w:val="both"/>
      </w:pPr>
      <w:r>
        <w:t xml:space="preserve">                по состоянию на 1 ________________ 20__ г.</w:t>
      </w:r>
    </w:p>
    <w:p w:rsidR="00A816BA" w:rsidRDefault="00A816BA">
      <w:pPr>
        <w:pStyle w:val="ConsPlusNonformat"/>
        <w:jc w:val="both"/>
      </w:pPr>
    </w:p>
    <w:p w:rsidR="00A816BA" w:rsidRDefault="00A816BA">
      <w:pPr>
        <w:pStyle w:val="ConsPlusNonformat"/>
        <w:jc w:val="both"/>
      </w:pPr>
      <w:r>
        <w:t>наименование бюджетного</w:t>
      </w:r>
    </w:p>
    <w:p w:rsidR="00A816BA" w:rsidRDefault="00A816BA">
      <w:pPr>
        <w:pStyle w:val="ConsPlusNonformat"/>
        <w:jc w:val="both"/>
      </w:pPr>
      <w:r>
        <w:t>учреждения                _________________________________________________</w:t>
      </w:r>
    </w:p>
    <w:p w:rsidR="00A816BA" w:rsidRDefault="00A816BA">
      <w:pPr>
        <w:pStyle w:val="ConsPlusNonformat"/>
        <w:jc w:val="both"/>
      </w:pPr>
      <w:r>
        <w:t>Наименование органа,</w:t>
      </w:r>
    </w:p>
    <w:p w:rsidR="00A816BA" w:rsidRDefault="00A816BA">
      <w:pPr>
        <w:pStyle w:val="ConsPlusNonformat"/>
        <w:jc w:val="both"/>
      </w:pPr>
      <w:r>
        <w:t>осуществляющего функции       ___комитет по социальной защите населения</w:t>
      </w:r>
    </w:p>
    <w:p w:rsidR="00A816BA" w:rsidRDefault="00A816BA">
      <w:pPr>
        <w:pStyle w:val="ConsPlusNonformat"/>
        <w:jc w:val="both"/>
      </w:pPr>
      <w:r>
        <w:t>и полномочия учредителя               Ленинградской области___</w:t>
      </w:r>
    </w:p>
    <w:p w:rsidR="00A816BA" w:rsidRDefault="00A816BA">
      <w:pPr>
        <w:pStyle w:val="ConsPlusNonformat"/>
        <w:jc w:val="both"/>
      </w:pPr>
      <w:r>
        <w:t>Периодичность: квартальная</w:t>
      </w:r>
    </w:p>
    <w:p w:rsidR="00A816BA" w:rsidRDefault="00A816BA">
      <w:pPr>
        <w:pStyle w:val="ConsPlusNonformat"/>
        <w:jc w:val="both"/>
      </w:pPr>
      <w:r>
        <w:t>Единица измерения: руб.</w:t>
      </w:r>
    </w:p>
    <w:p w:rsidR="00A816BA" w:rsidRDefault="00A816BA">
      <w:pPr>
        <w:pStyle w:val="ConsPlusNormal"/>
        <w:jc w:val="both"/>
      </w:pPr>
    </w:p>
    <w:p w:rsidR="00A816BA" w:rsidRDefault="00A816BA">
      <w:pPr>
        <w:pStyle w:val="ConsPlusNormal"/>
        <w:jc w:val="center"/>
        <w:outlineLvl w:val="2"/>
      </w:pPr>
      <w:r>
        <w:t>I. Просроченная кредиторская задолженность</w:t>
      </w:r>
    </w:p>
    <w:p w:rsidR="00A816BA" w:rsidRDefault="00A816B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840"/>
        <w:gridCol w:w="1531"/>
        <w:gridCol w:w="1134"/>
      </w:tblGrid>
      <w:tr w:rsidR="00A816BA">
        <w:tc>
          <w:tcPr>
            <w:tcW w:w="6123" w:type="dxa"/>
            <w:vMerge w:val="restart"/>
            <w:tcBorders>
              <w:lef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840" w:type="dxa"/>
            <w:vMerge w:val="restart"/>
          </w:tcPr>
          <w:p w:rsidR="00A816BA" w:rsidRDefault="00A816B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65" w:type="dxa"/>
            <w:gridSpan w:val="2"/>
            <w:tcBorders>
              <w:righ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Сумма на отчетную дату</w:t>
            </w:r>
          </w:p>
        </w:tc>
      </w:tr>
      <w:tr w:rsidR="00A816BA">
        <w:tc>
          <w:tcPr>
            <w:tcW w:w="6123" w:type="dxa"/>
            <w:vMerge/>
            <w:tcBorders>
              <w:left w:val="nil"/>
            </w:tcBorders>
          </w:tcPr>
          <w:p w:rsidR="00A816BA" w:rsidRDefault="00A816BA"/>
        </w:tc>
        <w:tc>
          <w:tcPr>
            <w:tcW w:w="840" w:type="dxa"/>
            <w:vMerge/>
          </w:tcPr>
          <w:p w:rsidR="00A816BA" w:rsidRDefault="00A816BA"/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  <w:r>
              <w:t>предыдущую</w:t>
            </w:r>
          </w:p>
        </w:tc>
        <w:tc>
          <w:tcPr>
            <w:tcW w:w="1134" w:type="dxa"/>
            <w:tcBorders>
              <w:righ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текущую</w:t>
            </w:r>
          </w:p>
        </w:tc>
      </w:tr>
      <w:tr w:rsidR="00A816BA"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4</w:t>
            </w: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По оплате труда и прочим выплатам персоналу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bookmarkStart w:id="7" w:name="P251"/>
            <w:bookmarkEnd w:id="7"/>
            <w:r>
              <w:t>010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По налоговым платежам и иным обязательным платежам в бюджеты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bookmarkStart w:id="8" w:name="P255"/>
            <w:bookmarkEnd w:id="8"/>
            <w:r>
              <w:t>020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По расчетам с поставщиками и подрядчиками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bookmarkStart w:id="9" w:name="P259"/>
            <w:bookmarkEnd w:id="9"/>
            <w:r>
              <w:t>030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По иным имеющимся обязательствам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bookmarkStart w:id="10" w:name="P263"/>
            <w:bookmarkEnd w:id="10"/>
            <w:r>
              <w:t>080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Просроченная кредиторская задолженность, всего</w:t>
            </w:r>
          </w:p>
          <w:p w:rsidR="00A816BA" w:rsidRDefault="00A816BA">
            <w:pPr>
              <w:pStyle w:val="ConsPlusNormal"/>
            </w:pPr>
            <w:r>
              <w:t>(</w:t>
            </w:r>
            <w:hyperlink w:anchor="P251" w:history="1">
              <w:r>
                <w:rPr>
                  <w:color w:val="0000FF"/>
                </w:rPr>
                <w:t>стр. 010</w:t>
              </w:r>
            </w:hyperlink>
            <w:r>
              <w:t xml:space="preserve"> + </w:t>
            </w:r>
            <w:hyperlink w:anchor="P255" w:history="1">
              <w:r>
                <w:rPr>
                  <w:color w:val="0000FF"/>
                </w:rPr>
                <w:t>стр. 020</w:t>
              </w:r>
            </w:hyperlink>
            <w:r>
              <w:t xml:space="preserve"> + </w:t>
            </w:r>
            <w:hyperlink w:anchor="P259" w:history="1">
              <w:r>
                <w:rPr>
                  <w:color w:val="0000FF"/>
                </w:rPr>
                <w:t>стр. 030</w:t>
              </w:r>
            </w:hyperlink>
            <w:r>
              <w:t xml:space="preserve"> + </w:t>
            </w:r>
            <w:hyperlink w:anchor="P263" w:history="1">
              <w:r>
                <w:rPr>
                  <w:color w:val="0000FF"/>
                </w:rPr>
                <w:t>стр. 080</w:t>
              </w:r>
            </w:hyperlink>
            <w:r>
              <w:t>)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bookmarkStart w:id="11" w:name="P268"/>
            <w:bookmarkEnd w:id="11"/>
            <w:r>
              <w:t>100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в том числе по решениям судебных органов и(или) исполнительным листам (справочно)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</w:tbl>
    <w:p w:rsidR="00A816BA" w:rsidRDefault="00A816BA">
      <w:pPr>
        <w:pStyle w:val="ConsPlusNormal"/>
      </w:pPr>
    </w:p>
    <w:p w:rsidR="00A816BA" w:rsidRDefault="00A816BA">
      <w:pPr>
        <w:pStyle w:val="ConsPlusNormal"/>
        <w:jc w:val="center"/>
        <w:outlineLvl w:val="2"/>
      </w:pPr>
      <w:r>
        <w:lastRenderedPageBreak/>
        <w:t>II. Финансовые и нефинансовые активы бюджетного учреждения,</w:t>
      </w:r>
    </w:p>
    <w:p w:rsidR="00A816BA" w:rsidRDefault="00A816BA">
      <w:pPr>
        <w:pStyle w:val="ConsPlusNormal"/>
        <w:jc w:val="center"/>
      </w:pPr>
      <w:r>
        <w:t>обеспечивающие исполнение принятых учреждением обязательств</w:t>
      </w:r>
    </w:p>
    <w:p w:rsidR="00A816BA" w:rsidRDefault="00A816BA">
      <w:pPr>
        <w:pStyle w:val="ConsPlusNormal"/>
        <w:jc w:val="center"/>
      </w:pPr>
      <w:r>
        <w:t>(за исключением стоимости особо ценного движимого имущества</w:t>
      </w:r>
    </w:p>
    <w:p w:rsidR="00A816BA" w:rsidRDefault="00A816BA">
      <w:pPr>
        <w:pStyle w:val="ConsPlusNormal"/>
        <w:jc w:val="center"/>
      </w:pPr>
      <w:r>
        <w:t>и недвижимого имущества)</w:t>
      </w:r>
    </w:p>
    <w:p w:rsidR="00A816BA" w:rsidRDefault="00A816B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840"/>
        <w:gridCol w:w="1531"/>
        <w:gridCol w:w="1134"/>
      </w:tblGrid>
      <w:tr w:rsidR="00A816BA">
        <w:tc>
          <w:tcPr>
            <w:tcW w:w="6123" w:type="dxa"/>
            <w:vMerge w:val="restart"/>
            <w:tcBorders>
              <w:lef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Вид актива</w:t>
            </w:r>
          </w:p>
        </w:tc>
        <w:tc>
          <w:tcPr>
            <w:tcW w:w="840" w:type="dxa"/>
            <w:vMerge w:val="restart"/>
          </w:tcPr>
          <w:p w:rsidR="00A816BA" w:rsidRDefault="00A816B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65" w:type="dxa"/>
            <w:gridSpan w:val="2"/>
            <w:tcBorders>
              <w:righ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Балансовая (остаточная) стоимость по данным бухгалтерского учета на отчетную дату</w:t>
            </w:r>
          </w:p>
        </w:tc>
      </w:tr>
      <w:tr w:rsidR="00A816BA">
        <w:tc>
          <w:tcPr>
            <w:tcW w:w="6123" w:type="dxa"/>
            <w:vMerge/>
            <w:tcBorders>
              <w:left w:val="nil"/>
            </w:tcBorders>
          </w:tcPr>
          <w:p w:rsidR="00A816BA" w:rsidRDefault="00A816BA"/>
        </w:tc>
        <w:tc>
          <w:tcPr>
            <w:tcW w:w="840" w:type="dxa"/>
            <w:vMerge/>
          </w:tcPr>
          <w:p w:rsidR="00A816BA" w:rsidRDefault="00A816BA"/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  <w:r>
              <w:t>предыдущую</w:t>
            </w:r>
          </w:p>
        </w:tc>
        <w:tc>
          <w:tcPr>
            <w:tcW w:w="1134" w:type="dxa"/>
            <w:tcBorders>
              <w:righ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текущую</w:t>
            </w:r>
          </w:p>
        </w:tc>
      </w:tr>
      <w:tr w:rsidR="00A816BA"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4</w:t>
            </w: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Денежные средства учреждения, в том числе в иностранной валюте по курсу ЦБ РФ на отчетную дату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bookmarkStart w:id="12" w:name="P291"/>
            <w:bookmarkEnd w:id="12"/>
            <w:r>
              <w:t>110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Дебиторская задолженность (за исключением расчетов с поставщиками, подрядчиками и подотчетными лицами)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bookmarkStart w:id="13" w:name="P295"/>
            <w:bookmarkEnd w:id="13"/>
            <w:r>
              <w:t>120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Движимое имущество, не относящееся к категории особо ценного имущества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bookmarkStart w:id="14" w:name="P299"/>
            <w:bookmarkEnd w:id="14"/>
            <w:r>
              <w:t>130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Готовая продукция, товары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bookmarkStart w:id="15" w:name="P303"/>
            <w:bookmarkEnd w:id="15"/>
            <w:r>
              <w:t>140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Иные активы, обеспечивающие исполнение принятых учреждением обязательств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bookmarkStart w:id="16" w:name="P307"/>
            <w:bookmarkEnd w:id="16"/>
            <w:r>
              <w:t>150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Активы, находящиеся под обременением (залог, изъятые из оборота)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bookmarkStart w:id="17" w:name="P311"/>
            <w:bookmarkEnd w:id="17"/>
            <w:r>
              <w:t>180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Итого (</w:t>
            </w:r>
            <w:hyperlink w:anchor="P291" w:history="1">
              <w:r>
                <w:rPr>
                  <w:color w:val="0000FF"/>
                </w:rPr>
                <w:t>стр. 110</w:t>
              </w:r>
            </w:hyperlink>
            <w:r>
              <w:t xml:space="preserve"> + </w:t>
            </w:r>
            <w:hyperlink w:anchor="P295" w:history="1">
              <w:r>
                <w:rPr>
                  <w:color w:val="0000FF"/>
                </w:rPr>
                <w:t>стр. 120</w:t>
              </w:r>
            </w:hyperlink>
            <w:r>
              <w:t xml:space="preserve"> + </w:t>
            </w:r>
            <w:hyperlink w:anchor="P299" w:history="1">
              <w:r>
                <w:rPr>
                  <w:color w:val="0000FF"/>
                </w:rPr>
                <w:t>стр. 130</w:t>
              </w:r>
            </w:hyperlink>
            <w:r>
              <w:t xml:space="preserve"> + </w:t>
            </w:r>
            <w:hyperlink w:anchor="P303" w:history="1">
              <w:r>
                <w:rPr>
                  <w:color w:val="0000FF"/>
                </w:rPr>
                <w:t>стр. 140</w:t>
              </w:r>
            </w:hyperlink>
            <w:r>
              <w:t xml:space="preserve"> + </w:t>
            </w:r>
            <w:hyperlink w:anchor="P307" w:history="1">
              <w:r>
                <w:rPr>
                  <w:color w:val="0000FF"/>
                </w:rPr>
                <w:t>стр. 150</w:t>
              </w:r>
            </w:hyperlink>
            <w:r>
              <w:t xml:space="preserve"> - </w:t>
            </w:r>
            <w:hyperlink w:anchor="P311" w:history="1">
              <w:r>
                <w:rPr>
                  <w:color w:val="0000FF"/>
                </w:rPr>
                <w:t>стр. 180</w:t>
              </w:r>
            </w:hyperlink>
            <w:r>
              <w:t>)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bookmarkStart w:id="18" w:name="P315"/>
            <w:bookmarkEnd w:id="18"/>
            <w:r>
              <w:t>200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</w:tbl>
    <w:p w:rsidR="00A816BA" w:rsidRDefault="00A816BA">
      <w:pPr>
        <w:pStyle w:val="ConsPlusNormal"/>
        <w:ind w:firstLine="540"/>
        <w:jc w:val="both"/>
      </w:pPr>
    </w:p>
    <w:p w:rsidR="00A816BA" w:rsidRDefault="00A816BA">
      <w:pPr>
        <w:pStyle w:val="ConsPlusNormal"/>
        <w:jc w:val="center"/>
        <w:outlineLvl w:val="2"/>
      </w:pPr>
      <w:r>
        <w:t>III. Предельно допустимое значение просроченной кредиторской</w:t>
      </w:r>
    </w:p>
    <w:p w:rsidR="00A816BA" w:rsidRDefault="00A816BA">
      <w:pPr>
        <w:pStyle w:val="ConsPlusNormal"/>
        <w:jc w:val="center"/>
      </w:pPr>
      <w:r>
        <w:lastRenderedPageBreak/>
        <w:t>задолженности</w:t>
      </w:r>
    </w:p>
    <w:p w:rsidR="00A816BA" w:rsidRDefault="00A816B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840"/>
        <w:gridCol w:w="1531"/>
        <w:gridCol w:w="1134"/>
      </w:tblGrid>
      <w:tr w:rsidR="00A816BA">
        <w:tc>
          <w:tcPr>
            <w:tcW w:w="6123" w:type="dxa"/>
            <w:vMerge w:val="restart"/>
            <w:tcBorders>
              <w:lef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A816BA" w:rsidRDefault="00A816B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65" w:type="dxa"/>
            <w:gridSpan w:val="2"/>
            <w:tcBorders>
              <w:righ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Сумма на отчетную дату</w:t>
            </w:r>
          </w:p>
        </w:tc>
      </w:tr>
      <w:tr w:rsidR="00A816BA">
        <w:tc>
          <w:tcPr>
            <w:tcW w:w="6123" w:type="dxa"/>
            <w:vMerge/>
            <w:tcBorders>
              <w:left w:val="nil"/>
            </w:tcBorders>
          </w:tcPr>
          <w:p w:rsidR="00A816BA" w:rsidRDefault="00A816BA"/>
        </w:tc>
        <w:tc>
          <w:tcPr>
            <w:tcW w:w="840" w:type="dxa"/>
            <w:vMerge/>
          </w:tcPr>
          <w:p w:rsidR="00A816BA" w:rsidRDefault="00A816BA"/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  <w:r>
              <w:t>предыдущую</w:t>
            </w:r>
          </w:p>
        </w:tc>
        <w:tc>
          <w:tcPr>
            <w:tcW w:w="1134" w:type="dxa"/>
            <w:tcBorders>
              <w:righ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текущую</w:t>
            </w:r>
          </w:p>
        </w:tc>
      </w:tr>
      <w:tr w:rsidR="00A816BA"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A816BA" w:rsidRDefault="00A816BA">
            <w:pPr>
              <w:pStyle w:val="ConsPlusNormal"/>
              <w:jc w:val="center"/>
            </w:pPr>
            <w:r>
              <w:t>4</w:t>
            </w:r>
          </w:p>
        </w:tc>
      </w:tr>
      <w:tr w:rsidR="00A816BA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left w:val="nil"/>
            </w:tcBorders>
          </w:tcPr>
          <w:p w:rsidR="00A816BA" w:rsidRDefault="00A816BA">
            <w:pPr>
              <w:pStyle w:val="ConsPlusNormal"/>
            </w:pPr>
            <w:r>
              <w:t>Величина превышения просроченной кредиторской задолженности по всем имеющимся обязательствам над стоимостью активов, их обеспечивающих (</w:t>
            </w:r>
            <w:hyperlink w:anchor="P268" w:history="1">
              <w:r>
                <w:rPr>
                  <w:color w:val="0000FF"/>
                </w:rPr>
                <w:t>стр. 100</w:t>
              </w:r>
            </w:hyperlink>
            <w:r>
              <w:t xml:space="preserve"> - </w:t>
            </w:r>
            <w:hyperlink w:anchor="P315" w:history="1">
              <w:r>
                <w:rPr>
                  <w:color w:val="0000FF"/>
                </w:rPr>
                <w:t>стр. 200</w:t>
              </w:r>
            </w:hyperlink>
            <w:r>
              <w:t xml:space="preserve">) </w:t>
            </w:r>
            <w:hyperlink w:anchor="P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40" w:type="dxa"/>
          </w:tcPr>
          <w:p w:rsidR="00A816BA" w:rsidRDefault="00A816B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</w:tcPr>
          <w:p w:rsidR="00A816BA" w:rsidRDefault="00A816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816BA" w:rsidRDefault="00A816BA">
            <w:pPr>
              <w:pStyle w:val="ConsPlusNormal"/>
              <w:jc w:val="center"/>
            </w:pPr>
          </w:p>
        </w:tc>
      </w:tr>
    </w:tbl>
    <w:p w:rsidR="00A816BA" w:rsidRDefault="00A816BA">
      <w:pPr>
        <w:pStyle w:val="ConsPlusNormal"/>
        <w:jc w:val="both"/>
      </w:pPr>
    </w:p>
    <w:p w:rsidR="00A816BA" w:rsidRDefault="00A816BA">
      <w:pPr>
        <w:pStyle w:val="ConsPlusNonformat"/>
        <w:jc w:val="both"/>
      </w:pPr>
      <w:r>
        <w:t xml:space="preserve">    --------------------------------</w:t>
      </w:r>
    </w:p>
    <w:p w:rsidR="00A816BA" w:rsidRDefault="00A816BA">
      <w:pPr>
        <w:pStyle w:val="ConsPlusNonformat"/>
        <w:jc w:val="both"/>
      </w:pPr>
      <w:bookmarkStart w:id="19" w:name="P337"/>
      <w:bookmarkEnd w:id="19"/>
      <w:r>
        <w:t xml:space="preserve">    &lt;*&gt; При отрицательном результате проставляется нулевое значение ("0")</w:t>
      </w:r>
    </w:p>
    <w:p w:rsidR="00A816BA" w:rsidRDefault="00A816BA">
      <w:pPr>
        <w:pStyle w:val="ConsPlusNonformat"/>
        <w:jc w:val="both"/>
      </w:pPr>
    </w:p>
    <w:p w:rsidR="00A816BA" w:rsidRDefault="00A816BA">
      <w:pPr>
        <w:pStyle w:val="ConsPlusNonformat"/>
        <w:jc w:val="both"/>
      </w:pPr>
      <w:r>
        <w:t>Руководитель учреждения ___________ _________ _____________________</w:t>
      </w:r>
    </w:p>
    <w:p w:rsidR="00A816BA" w:rsidRDefault="00A816BA">
      <w:pPr>
        <w:pStyle w:val="ConsPlusNonformat"/>
        <w:jc w:val="both"/>
      </w:pPr>
      <w:r>
        <w:t>(уполномоченное лицо)   (должность) (подпись) (расшифровка подписи)</w:t>
      </w:r>
    </w:p>
    <w:p w:rsidR="00A816BA" w:rsidRDefault="00A816BA">
      <w:pPr>
        <w:pStyle w:val="ConsPlusNonformat"/>
        <w:jc w:val="both"/>
      </w:pPr>
    </w:p>
    <w:p w:rsidR="00A816BA" w:rsidRDefault="00A816BA">
      <w:pPr>
        <w:pStyle w:val="ConsPlusNonformat"/>
        <w:jc w:val="both"/>
      </w:pPr>
      <w:r>
        <w:t>Главный бухгалтер     ___________ _________ ______________________</w:t>
      </w:r>
    </w:p>
    <w:p w:rsidR="00A816BA" w:rsidRDefault="00A816BA">
      <w:pPr>
        <w:pStyle w:val="ConsPlusNonformat"/>
        <w:jc w:val="both"/>
      </w:pPr>
      <w:r>
        <w:t xml:space="preserve">                        (должность) (подпись)  (расшифровка подписи)</w:t>
      </w:r>
    </w:p>
    <w:p w:rsidR="00A816BA" w:rsidRDefault="00A816BA">
      <w:pPr>
        <w:pStyle w:val="ConsPlusNonformat"/>
        <w:jc w:val="both"/>
      </w:pPr>
    </w:p>
    <w:p w:rsidR="00A816BA" w:rsidRDefault="00A816BA">
      <w:pPr>
        <w:pStyle w:val="ConsPlusNonformat"/>
        <w:jc w:val="both"/>
      </w:pPr>
      <w:r>
        <w:t>Исполнитель ___________ _________ ______________________ _________</w:t>
      </w:r>
    </w:p>
    <w:p w:rsidR="00A816BA" w:rsidRDefault="00A816BA">
      <w:pPr>
        <w:pStyle w:val="ConsPlusNonformat"/>
        <w:jc w:val="both"/>
      </w:pPr>
      <w:r>
        <w:t xml:space="preserve">              (должность) (подпись)  (расшифровка подписи) (телефон)</w:t>
      </w:r>
    </w:p>
    <w:p w:rsidR="00A816BA" w:rsidRDefault="00A816BA">
      <w:pPr>
        <w:pStyle w:val="ConsPlusNonformat"/>
        <w:jc w:val="both"/>
      </w:pPr>
    </w:p>
    <w:p w:rsidR="00A816BA" w:rsidRDefault="00A816BA">
      <w:pPr>
        <w:pStyle w:val="ConsPlusNonformat"/>
        <w:jc w:val="both"/>
      </w:pPr>
      <w:r>
        <w:t>"__" _____________ 20__ г.</w:t>
      </w:r>
    </w:p>
    <w:p w:rsidR="00A816BA" w:rsidRDefault="00A816BA">
      <w:pPr>
        <w:pStyle w:val="ConsPlusNormal"/>
      </w:pPr>
    </w:p>
    <w:p w:rsidR="00A816BA" w:rsidRDefault="00A816BA">
      <w:pPr>
        <w:pStyle w:val="ConsPlusNormal"/>
      </w:pPr>
    </w:p>
    <w:p w:rsidR="00A816BA" w:rsidRDefault="00A81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562" w:rsidRDefault="00C66562"/>
    <w:sectPr w:rsidR="00C66562" w:rsidSect="00860F3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BA"/>
    <w:rsid w:val="00A816BA"/>
    <w:rsid w:val="00C66562"/>
    <w:rsid w:val="00C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8FE72D16541656ECBB3725764B89E4E3A7D58F532CEA556CF6FE5220D7240C617EC6927BFABEAEb6g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8FE72D16541656ECBB2834634B89E4E0A6D480522EEA556CF6FE5220D7240C617EC6927BFBB8A4b6g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8FE72D16541656ECBB3725764B89E4E3A7DF82532BEA556CF6FE5220D7240C617EC6927BFABAA5b6g9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Цыганова Татьяна Николаевна</cp:lastModifiedBy>
  <cp:revision>2</cp:revision>
  <dcterms:created xsi:type="dcterms:W3CDTF">2018-08-06T13:35:00Z</dcterms:created>
  <dcterms:modified xsi:type="dcterms:W3CDTF">2018-08-06T13:35:00Z</dcterms:modified>
</cp:coreProperties>
</file>