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5" w:rsidRDefault="00AE3105" w:rsidP="00AE3105">
      <w:pPr>
        <w:spacing w:after="1" w:line="280" w:lineRule="atLeast"/>
        <w:jc w:val="center"/>
        <w:outlineLvl w:val="1"/>
      </w:pPr>
      <w:r>
        <w:rPr>
          <w:b/>
          <w:sz w:val="28"/>
        </w:rPr>
        <w:t>Подпрограмма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t>"Обеспечение реализации государственной программы"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jc w:val="center"/>
        <w:outlineLvl w:val="2"/>
      </w:pPr>
      <w:r>
        <w:rPr>
          <w:b/>
          <w:sz w:val="28"/>
        </w:rPr>
        <w:t>ПАСПОРТ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t>подпрограммы "Обеспечение реализации государственной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t>программы"</w:t>
      </w:r>
    </w:p>
    <w:p w:rsidR="00AE3105" w:rsidRDefault="00AE3105" w:rsidP="00AE3105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AE3105" w:rsidTr="00BE792B">
        <w:tc>
          <w:tcPr>
            <w:tcW w:w="3061" w:type="dxa"/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6009" w:type="dxa"/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Подпрограмма "Обеспечение реализации государственной программы"</w:t>
            </w:r>
          </w:p>
        </w:tc>
      </w:tr>
      <w:tr w:rsidR="00AE3105" w:rsidTr="00BE792B">
        <w:tc>
          <w:tcPr>
            <w:tcW w:w="3061" w:type="dxa"/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009" w:type="dxa"/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Комитет по социальной защите населения Ленинградской области</w:t>
            </w:r>
          </w:p>
        </w:tc>
      </w:tr>
      <w:tr w:rsidR="00AE3105" w:rsidTr="00BE792B">
        <w:tc>
          <w:tcPr>
            <w:tcW w:w="3061" w:type="dxa"/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6009" w:type="dxa"/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Комитет по социальной защите населения Ленинградской области</w:t>
            </w:r>
          </w:p>
        </w:tc>
      </w:tr>
      <w:tr w:rsidR="00AE3105" w:rsidTr="00BE792B">
        <w:tc>
          <w:tcPr>
            <w:tcW w:w="3061" w:type="dxa"/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009" w:type="dxa"/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Повышение эффективности управления системой социальной защиты</w:t>
            </w:r>
          </w:p>
        </w:tc>
      </w:tr>
      <w:tr w:rsidR="00AE3105" w:rsidTr="00BE792B">
        <w:tc>
          <w:tcPr>
            <w:tcW w:w="3061" w:type="dxa"/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009" w:type="dxa"/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Создание условий и механизмов для реализации государственной программы.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Обеспечение функционирования системы социальной защиты населения</w:t>
            </w:r>
          </w:p>
        </w:tc>
      </w:tr>
      <w:tr w:rsidR="00AE3105" w:rsidTr="00BE792B">
        <w:tc>
          <w:tcPr>
            <w:tcW w:w="3061" w:type="dxa"/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6009" w:type="dxa"/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2019-2024 годы</w:t>
            </w:r>
          </w:p>
        </w:tc>
      </w:tr>
      <w:tr w:rsidR="00AE3105" w:rsidTr="00BE792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009" w:type="dxa"/>
            <w:tcBorders>
              <w:bottom w:val="nil"/>
            </w:tcBorders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Общий объем финансового обеспечения подпрограммы составляет 3344357,4 тыс. рублей, в том числе: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2019 год - 482622,2 тыс. рублей;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2020 год - 581618,2 тыс. рублей;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2021 год - 561870,3 тыс. рублей;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2022 год - 572748,9 тыс. рублей;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2023 год - 572748,9 тыс. рублей;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2024 год - 572748,9 тыс. рублей</w:t>
            </w:r>
          </w:p>
        </w:tc>
      </w:tr>
      <w:tr w:rsidR="00AE3105" w:rsidTr="00BE792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(в ред. </w:t>
            </w:r>
            <w:hyperlink r:id="rId5" w:history="1">
              <w:r>
                <w:rPr>
                  <w:color w:val="0000FF"/>
                  <w:sz w:val="28"/>
                </w:rPr>
                <w:t>Постановления</w:t>
              </w:r>
            </w:hyperlink>
            <w:r>
              <w:rPr>
                <w:sz w:val="28"/>
              </w:rPr>
              <w:t xml:space="preserve"> Правительства Ленинградской области от 30.12.2019 N 657)</w:t>
            </w:r>
          </w:p>
        </w:tc>
      </w:tr>
      <w:tr w:rsidR="00AE3105" w:rsidTr="00BE792B">
        <w:tc>
          <w:tcPr>
            <w:tcW w:w="3061" w:type="dxa"/>
          </w:tcPr>
          <w:p w:rsidR="00AE3105" w:rsidRDefault="00AE3105" w:rsidP="00BE792B">
            <w:pPr>
              <w:spacing w:after="1" w:line="280" w:lineRule="atLeast"/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09" w:type="dxa"/>
          </w:tcPr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>Обеспечение функционирования системы социальной защиты населения;</w:t>
            </w:r>
          </w:p>
          <w:p w:rsidR="00AE3105" w:rsidRDefault="00AE3105" w:rsidP="00BE792B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деятельности Центра социальной защиты населения Ленинградской области</w:t>
            </w:r>
            <w:proofErr w:type="gramEnd"/>
          </w:p>
        </w:tc>
      </w:tr>
    </w:tbl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jc w:val="center"/>
        <w:outlineLvl w:val="2"/>
      </w:pPr>
      <w:r>
        <w:rPr>
          <w:b/>
          <w:sz w:val="28"/>
        </w:rPr>
        <w:t>1. Обоснование цели, задач и ожидаемых результатов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lastRenderedPageBreak/>
        <w:t>подпрограммы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ind w:firstLine="540"/>
        <w:jc w:val="both"/>
      </w:pPr>
      <w:r>
        <w:rPr>
          <w:sz w:val="28"/>
        </w:rPr>
        <w:t>Целью реализации подпрограммы является повышение эффективности управления системой социальной защиты.</w:t>
      </w:r>
    </w:p>
    <w:p w:rsidR="00AE3105" w:rsidRDefault="00AE3105" w:rsidP="00AE3105">
      <w:pPr>
        <w:spacing w:before="280" w:after="1" w:line="280" w:lineRule="atLeast"/>
        <w:ind w:firstLine="540"/>
        <w:jc w:val="both"/>
      </w:pPr>
      <w:r>
        <w:rPr>
          <w:sz w:val="28"/>
        </w:rPr>
        <w:t>Задачами подпрограммы являются:</w:t>
      </w:r>
    </w:p>
    <w:p w:rsidR="00AE3105" w:rsidRDefault="00AE3105" w:rsidP="00AE3105">
      <w:pPr>
        <w:spacing w:before="280" w:after="1" w:line="280" w:lineRule="atLeast"/>
        <w:ind w:firstLine="540"/>
        <w:jc w:val="both"/>
      </w:pPr>
      <w:r>
        <w:rPr>
          <w:sz w:val="28"/>
        </w:rPr>
        <w:t>1) создание условий и механизмов для реализации государственной программы;</w:t>
      </w:r>
    </w:p>
    <w:p w:rsidR="00AE3105" w:rsidRDefault="00AE3105" w:rsidP="00AE3105">
      <w:pPr>
        <w:spacing w:before="280" w:after="1" w:line="280" w:lineRule="atLeast"/>
        <w:ind w:firstLine="540"/>
        <w:jc w:val="both"/>
      </w:pPr>
      <w:r>
        <w:rPr>
          <w:sz w:val="28"/>
        </w:rPr>
        <w:t>2) обеспечение функционирования системы социальной защиты населения.</w:t>
      </w:r>
    </w:p>
    <w:p w:rsidR="00AE3105" w:rsidRDefault="00AE3105" w:rsidP="00AE3105">
      <w:pPr>
        <w:spacing w:before="280" w:after="1" w:line="280" w:lineRule="atLeast"/>
        <w:ind w:firstLine="540"/>
        <w:jc w:val="both"/>
      </w:pPr>
      <w:r>
        <w:rPr>
          <w:sz w:val="28"/>
        </w:rPr>
        <w:t>Ожидаемыми результатами реализации подпрограммы являются:</w:t>
      </w:r>
    </w:p>
    <w:p w:rsidR="00AE3105" w:rsidRDefault="00AE3105" w:rsidP="00AE3105">
      <w:pPr>
        <w:spacing w:before="280" w:after="1" w:line="280" w:lineRule="atLeast"/>
        <w:ind w:firstLine="540"/>
        <w:jc w:val="both"/>
      </w:pPr>
      <w:r>
        <w:rPr>
          <w:sz w:val="28"/>
        </w:rPr>
        <w:t>1) обеспечение функционирования системы социальной защиты населения;</w:t>
      </w:r>
    </w:p>
    <w:p w:rsidR="00AE3105" w:rsidRDefault="00AE3105" w:rsidP="00AE3105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2) обеспечение </w:t>
      </w:r>
      <w:proofErr w:type="gramStart"/>
      <w:r>
        <w:rPr>
          <w:sz w:val="28"/>
        </w:rPr>
        <w:t>деятельности Центра социальной защиты населения Ленинградской области</w:t>
      </w:r>
      <w:proofErr w:type="gramEnd"/>
      <w:r>
        <w:rPr>
          <w:sz w:val="28"/>
        </w:rPr>
        <w:t>.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jc w:val="center"/>
        <w:outlineLvl w:val="2"/>
      </w:pPr>
      <w:r>
        <w:rPr>
          <w:b/>
          <w:sz w:val="28"/>
        </w:rPr>
        <w:t>2. Характеристика основных мероприятий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t>и проектов подпрограммы</w:t>
      </w:r>
    </w:p>
    <w:p w:rsidR="00AE3105" w:rsidRDefault="00AE3105" w:rsidP="00AE3105">
      <w:pPr>
        <w:spacing w:after="1" w:line="280" w:lineRule="atLeast"/>
        <w:jc w:val="center"/>
      </w:pPr>
      <w:proofErr w:type="gramStart"/>
      <w:r>
        <w:rPr>
          <w:sz w:val="28"/>
        </w:rPr>
        <w:t xml:space="preserve">(в ред. </w:t>
      </w:r>
      <w:hyperlink r:id="rId6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Правительства Ленинградской области</w:t>
      </w:r>
      <w:proofErr w:type="gramEnd"/>
    </w:p>
    <w:p w:rsidR="00AE3105" w:rsidRDefault="00AE3105" w:rsidP="00AE3105">
      <w:pPr>
        <w:spacing w:after="1" w:line="280" w:lineRule="atLeast"/>
        <w:jc w:val="center"/>
      </w:pPr>
      <w:r>
        <w:rPr>
          <w:sz w:val="28"/>
        </w:rPr>
        <w:t>от 30.12.2019 N 657)</w:t>
      </w:r>
    </w:p>
    <w:p w:rsidR="00AE3105" w:rsidRDefault="00AE3105" w:rsidP="00AE3105">
      <w:pPr>
        <w:spacing w:after="1" w:line="280" w:lineRule="atLeast"/>
        <w:jc w:val="center"/>
      </w:pPr>
    </w:p>
    <w:p w:rsidR="00AE3105" w:rsidRDefault="00AE3105" w:rsidP="00AE3105">
      <w:pPr>
        <w:spacing w:after="1" w:line="280" w:lineRule="atLeast"/>
        <w:jc w:val="center"/>
        <w:outlineLvl w:val="3"/>
      </w:pPr>
      <w:r>
        <w:rPr>
          <w:b/>
          <w:sz w:val="28"/>
        </w:rPr>
        <w:t>2.1. Основное мероприятие "Информационное сопровождение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t>реализации государственной программы"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ind w:firstLine="540"/>
        <w:jc w:val="both"/>
      </w:pPr>
      <w:r>
        <w:rPr>
          <w:sz w:val="28"/>
        </w:rPr>
        <w:t>В рамках реализации основного мероприятия планируется осуществление информационного сопровождения, что обеспечит своевременное принятие управленческих решений.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jc w:val="center"/>
        <w:outlineLvl w:val="3"/>
      </w:pPr>
      <w:r>
        <w:rPr>
          <w:b/>
          <w:sz w:val="28"/>
        </w:rPr>
        <w:t>2.2. Основное мероприятие "Обеспечение функционирования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t>системы социальной защиты населения"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ind w:firstLine="540"/>
        <w:jc w:val="both"/>
      </w:pPr>
      <w:r>
        <w:rPr>
          <w:sz w:val="28"/>
        </w:rPr>
        <w:t>В рамках реализации основного мероприятия будет осуществляться 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области".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jc w:val="center"/>
        <w:outlineLvl w:val="3"/>
      </w:pPr>
      <w:r>
        <w:rPr>
          <w:b/>
          <w:sz w:val="28"/>
        </w:rPr>
        <w:t>2.3. Основное мероприятие "</w:t>
      </w:r>
      <w:proofErr w:type="spellStart"/>
      <w:r>
        <w:rPr>
          <w:b/>
          <w:sz w:val="28"/>
        </w:rPr>
        <w:t>Цифровизация</w:t>
      </w:r>
      <w:proofErr w:type="spellEnd"/>
      <w:r>
        <w:rPr>
          <w:b/>
          <w:sz w:val="28"/>
        </w:rPr>
        <w:t xml:space="preserve"> услуг в сфере</w:t>
      </w:r>
    </w:p>
    <w:p w:rsidR="00AE3105" w:rsidRDefault="00AE3105" w:rsidP="00AE3105">
      <w:pPr>
        <w:spacing w:after="1" w:line="280" w:lineRule="atLeast"/>
        <w:jc w:val="center"/>
      </w:pPr>
      <w:r>
        <w:rPr>
          <w:b/>
          <w:sz w:val="28"/>
        </w:rPr>
        <w:t>социальной защиты"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  <w:ind w:firstLine="540"/>
        <w:jc w:val="both"/>
      </w:pPr>
      <w:r>
        <w:rPr>
          <w:sz w:val="28"/>
        </w:rPr>
        <w:t>Развитие системы социальной защиты населения Ленинградской области требует информационного сопровождения предоставления мер социальной поддержки и социального обслуживания граждан.</w:t>
      </w:r>
    </w:p>
    <w:p w:rsidR="00AE3105" w:rsidRDefault="00AE3105" w:rsidP="00AE3105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В рамках реализации основного мероприятия планируется расширение возможностей, повышение качества оказываемых услуг в сфере социальной защиты населения, обеспечение бесперебойности и адресности оказания мер социальной поддержки и предоставления социальных услуг в автоматическом режиме, поддержание высокого уровня открытости информации о системе социальной защиты населения Ленинградской области.</w:t>
      </w:r>
    </w:p>
    <w:p w:rsidR="00AE3105" w:rsidRDefault="00AE3105" w:rsidP="00AE3105">
      <w:pPr>
        <w:spacing w:after="1" w:line="280" w:lineRule="atLeast"/>
      </w:pPr>
    </w:p>
    <w:p w:rsidR="00AE3105" w:rsidRDefault="00AE3105" w:rsidP="00AE3105">
      <w:pPr>
        <w:spacing w:after="1" w:line="280" w:lineRule="atLeast"/>
      </w:pPr>
    </w:p>
    <w:p w:rsidR="008A12BB" w:rsidRDefault="00AE3105">
      <w:bookmarkStart w:id="0" w:name="_GoBack"/>
      <w:bookmarkEnd w:id="0"/>
    </w:p>
    <w:sectPr w:rsidR="008A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5"/>
    <w:rsid w:val="00010FBC"/>
    <w:rsid w:val="001A52A4"/>
    <w:rsid w:val="00274C7A"/>
    <w:rsid w:val="003D3449"/>
    <w:rsid w:val="004C1D48"/>
    <w:rsid w:val="00553672"/>
    <w:rsid w:val="00645BEA"/>
    <w:rsid w:val="00653234"/>
    <w:rsid w:val="0067676B"/>
    <w:rsid w:val="006D30DE"/>
    <w:rsid w:val="006D6665"/>
    <w:rsid w:val="00824ED2"/>
    <w:rsid w:val="008B4C23"/>
    <w:rsid w:val="00921015"/>
    <w:rsid w:val="00985E08"/>
    <w:rsid w:val="009B16C5"/>
    <w:rsid w:val="00A82BF8"/>
    <w:rsid w:val="00A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FE97900834ECA59BDCF44BCB0833D9069A210CE4DC8529E867119331D6E858C94F08898A4A0D038DAAF94778D861F396C6BA54AFDC516O6bEP" TargetMode="External"/><Relationship Id="rId5" Type="http://schemas.openxmlformats.org/officeDocument/2006/relationships/hyperlink" Target="consultantplus://offline/ref=739FE97900834ECA59BDCF44BCB0833D9069A210CE4DC8529E867119331D6E858C94F08898A4A0D139DAAF94778D861F396C6BA54AFDC516O6b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Дмитрий Александрович</dc:creator>
  <cp:lastModifiedBy>Лебедев Дмитрий Александрович</cp:lastModifiedBy>
  <cp:revision>1</cp:revision>
  <dcterms:created xsi:type="dcterms:W3CDTF">2020-08-12T15:48:00Z</dcterms:created>
  <dcterms:modified xsi:type="dcterms:W3CDTF">2020-08-12T15:49:00Z</dcterms:modified>
</cp:coreProperties>
</file>