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90" w:rsidRDefault="004A5E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5E90" w:rsidRDefault="004A5E90">
      <w:pPr>
        <w:pStyle w:val="ConsPlusNormal"/>
        <w:outlineLvl w:val="0"/>
      </w:pPr>
    </w:p>
    <w:p w:rsidR="004A5E90" w:rsidRDefault="004A5E9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A5E90" w:rsidRDefault="004A5E90">
      <w:pPr>
        <w:pStyle w:val="ConsPlusTitle"/>
        <w:jc w:val="center"/>
      </w:pPr>
    </w:p>
    <w:p w:rsidR="004A5E90" w:rsidRDefault="004A5E90">
      <w:pPr>
        <w:pStyle w:val="ConsPlusTitle"/>
        <w:jc w:val="center"/>
      </w:pPr>
      <w:r>
        <w:t>ПОСТАНОВЛЕНИЕ</w:t>
      </w:r>
    </w:p>
    <w:p w:rsidR="004A5E90" w:rsidRDefault="004A5E90">
      <w:pPr>
        <w:pStyle w:val="ConsPlusTitle"/>
        <w:jc w:val="center"/>
      </w:pPr>
      <w:r>
        <w:t>от 16 апреля 2018 г. N 127</w:t>
      </w:r>
    </w:p>
    <w:p w:rsidR="004A5E90" w:rsidRDefault="004A5E90">
      <w:pPr>
        <w:pStyle w:val="ConsPlusTitle"/>
        <w:jc w:val="center"/>
      </w:pPr>
    </w:p>
    <w:p w:rsidR="004A5E90" w:rsidRDefault="004A5E90">
      <w:pPr>
        <w:pStyle w:val="ConsPlusTitle"/>
        <w:jc w:val="center"/>
      </w:pPr>
      <w:r>
        <w:t>ОБ УТВЕРЖДЕНИИ ПОРЯДКА ПЕРЕДАЧИ В СОБСТВЕННОСТЬ ИНВАЛИДАМ</w:t>
      </w:r>
    </w:p>
    <w:p w:rsidR="004A5E90" w:rsidRDefault="004A5E90">
      <w:pPr>
        <w:pStyle w:val="ConsPlusTitle"/>
        <w:jc w:val="center"/>
      </w:pPr>
      <w:r>
        <w:t>ДОПОЛНИТЕЛЬНЫХ ТЕХНИЧЕСКИХ СРЕДСТВ РЕАБИЛИТАЦИИ, СТОИМОСТЬ</w:t>
      </w:r>
    </w:p>
    <w:p w:rsidR="004A5E90" w:rsidRDefault="004A5E90">
      <w:pPr>
        <w:pStyle w:val="ConsPlusTitle"/>
        <w:jc w:val="center"/>
      </w:pPr>
      <w:r>
        <w:t>КОТОРЫХ БОЛЬШЕ ТРЕХКРАТНОЙ ВЕЛИЧИНЫ ПРОЖИТОЧНОГО МИНИМУМА</w:t>
      </w:r>
    </w:p>
    <w:p w:rsidR="004A5E90" w:rsidRDefault="004A5E90">
      <w:pPr>
        <w:pStyle w:val="ConsPlusTitle"/>
        <w:jc w:val="center"/>
      </w:pPr>
      <w:r>
        <w:t>В ЛЕНИНГРАДСКОЙ ОБЛАСТИ НА ДУШУ НАСЕЛЕНИЯ, УСТАНОВЛЕННОЙ</w:t>
      </w:r>
    </w:p>
    <w:p w:rsidR="004A5E90" w:rsidRDefault="004A5E90">
      <w:pPr>
        <w:pStyle w:val="ConsPlusTitle"/>
        <w:jc w:val="center"/>
      </w:pPr>
      <w:r>
        <w:t>ПРАВИТЕЛЬСТВОМ ЛЕНИНГРАДСКОЙ ОБЛАСТИ, ПОРЯДКА ПРЕДОСТАВЛЕНИЯ</w:t>
      </w:r>
    </w:p>
    <w:p w:rsidR="004A5E90" w:rsidRDefault="004A5E90">
      <w:pPr>
        <w:pStyle w:val="ConsPlusTitle"/>
        <w:jc w:val="center"/>
      </w:pPr>
      <w:r>
        <w:t>ИНВАЛИДАМ КОМПЕНСАЦИИ ЧАСТИ РАСХОДОВ НА САМОСТОЯТЕЛЬНОЕ</w:t>
      </w:r>
    </w:p>
    <w:p w:rsidR="004A5E90" w:rsidRDefault="004A5E90">
      <w:pPr>
        <w:pStyle w:val="ConsPlusTitle"/>
        <w:jc w:val="center"/>
      </w:pPr>
      <w:r>
        <w:t>ПРИОБРЕТЕНИЕ ДОПОЛНИТЕЛЬНЫХ ТЕХНИЧЕСКИХ СРЕДСТВ</w:t>
      </w:r>
    </w:p>
    <w:p w:rsidR="004A5E90" w:rsidRDefault="004A5E90">
      <w:pPr>
        <w:pStyle w:val="ConsPlusTitle"/>
        <w:jc w:val="center"/>
      </w:pPr>
      <w:r>
        <w:t>РЕАБИЛИТАЦИИ, СТОИМОСТЬ КОТОРЫХ МЕНЬШЕ ТРЕХКРАТНОЙ ВЕЛИЧИНЫ</w:t>
      </w:r>
    </w:p>
    <w:p w:rsidR="004A5E90" w:rsidRDefault="004A5E90">
      <w:pPr>
        <w:pStyle w:val="ConsPlusTitle"/>
        <w:jc w:val="center"/>
      </w:pPr>
      <w:r>
        <w:t>ПРОЖИТОЧНОГО МИНИМУМА В ЛЕНИНГРАДСКОЙ ОБЛАСТИ НА ДУШУ</w:t>
      </w:r>
    </w:p>
    <w:p w:rsidR="004A5E90" w:rsidRDefault="004A5E90">
      <w:pPr>
        <w:pStyle w:val="ConsPlusTitle"/>
        <w:jc w:val="center"/>
      </w:pPr>
      <w:r>
        <w:t>НАСЕЛЕНИЯ, УСТАНОВЛЕННОЙ ПРАВИТЕЛЬСТВОМ ЛЕНИНГРАДСКОЙ</w:t>
      </w:r>
    </w:p>
    <w:p w:rsidR="004A5E90" w:rsidRDefault="004A5E90">
      <w:pPr>
        <w:pStyle w:val="ConsPlusTitle"/>
        <w:jc w:val="center"/>
      </w:pPr>
      <w:r>
        <w:t>ОБЛАСТИ, ПЕРЕЧНЕЙ ДОПОЛНИТЕЛЬНЫХ ТЕХНИЧЕСКИХ СРЕДСТВ</w:t>
      </w:r>
    </w:p>
    <w:p w:rsidR="004A5E90" w:rsidRDefault="004A5E90">
      <w:pPr>
        <w:pStyle w:val="ConsPlusTitle"/>
        <w:jc w:val="center"/>
      </w:pPr>
      <w:r>
        <w:t>РЕАБИЛИТАЦИИ, СРОКОВ ИСПОЛЬЗОВАНИЯ ДОПОЛНИТЕЛЬНЫХ</w:t>
      </w:r>
    </w:p>
    <w:p w:rsidR="004A5E90" w:rsidRDefault="004A5E90">
      <w:pPr>
        <w:pStyle w:val="ConsPlusTitle"/>
        <w:jc w:val="center"/>
      </w:pPr>
      <w:r>
        <w:t>ТЕХНИЧЕСКИХ СРЕДСТВ РЕАБИЛИТАЦИИ, ПРЕДЕЛЬНОГО РАЗМЕРА</w:t>
      </w:r>
    </w:p>
    <w:p w:rsidR="004A5E90" w:rsidRDefault="004A5E90">
      <w:pPr>
        <w:pStyle w:val="ConsPlusTitle"/>
        <w:jc w:val="center"/>
      </w:pPr>
      <w:r>
        <w:t>КОМПЕНСАЦИИ ЧАСТИ РАСХОДОВ ИНВАЛИДА НА САМОСТОЯТЕЛЬНОЕ</w:t>
      </w:r>
    </w:p>
    <w:p w:rsidR="004A5E90" w:rsidRDefault="004A5E90">
      <w:pPr>
        <w:pStyle w:val="ConsPlusTitle"/>
        <w:jc w:val="center"/>
      </w:pPr>
      <w:r>
        <w:t>ПРИОБРЕТЕНИЕ ДОПОЛНИТЕЛЬНЫХ ТЕХНИЧЕСКИХ СРЕДСТВ РЕАБИЛИТАЦИИ</w:t>
      </w:r>
    </w:p>
    <w:p w:rsidR="004A5E90" w:rsidRDefault="004A5E90">
      <w:pPr>
        <w:pStyle w:val="ConsPlusTitle"/>
        <w:jc w:val="center"/>
      </w:pPr>
      <w:r>
        <w:t>И ПРИЗНАНИИ УТРАТИВШИМИ СИЛУ НЕКОТОРЫХ ПОСТАНОВЛЕНИЙ</w:t>
      </w:r>
    </w:p>
    <w:p w:rsidR="004A5E90" w:rsidRDefault="004A5E90">
      <w:pPr>
        <w:pStyle w:val="ConsPlusTitle"/>
        <w:jc w:val="center"/>
      </w:pPr>
      <w:r>
        <w:t>ПРАВИТЕЛЬСТВА ЛЕНИНГРАДСКОЙ ОБЛАСТИ</w:t>
      </w:r>
    </w:p>
    <w:p w:rsidR="004A5E90" w:rsidRDefault="004A5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6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29.12.2018 </w:t>
            </w:r>
            <w:hyperlink r:id="rId7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5E90" w:rsidRDefault="004A5E90">
      <w:pPr>
        <w:pStyle w:val="ConsPlusNormal"/>
        <w:jc w:val="center"/>
      </w:pPr>
    </w:p>
    <w:p w:rsidR="004A5E90" w:rsidRDefault="004A5E9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1.4</w:t>
        </w:r>
      </w:hyperlink>
      <w:r>
        <w:t xml:space="preserve">, </w:t>
      </w:r>
      <w:hyperlink r:id="rId9" w:history="1">
        <w:r>
          <w:rPr>
            <w:color w:val="0000FF"/>
          </w:rPr>
          <w:t>5.6</w:t>
        </w:r>
      </w:hyperlink>
      <w:r>
        <w:t xml:space="preserve"> и </w:t>
      </w:r>
      <w:hyperlink r:id="rId10" w:history="1">
        <w:r>
          <w:rPr>
            <w:color w:val="0000FF"/>
          </w:rPr>
          <w:t>5.7</w:t>
        </w:r>
      </w:hyperlink>
      <w: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1.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6" w:history="1">
        <w:r>
          <w:rPr>
            <w:color w:val="0000FF"/>
          </w:rPr>
          <w:t>Порядок</w:t>
        </w:r>
      </w:hyperlink>
      <w:r>
        <w:t xml:space="preserve">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2.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7" w:history="1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предоставляемых инвалиду,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согласно приложению 3.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02" w:history="1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предоставляемых инвалиду, стоимость которых меньше трехкратной величины прожиточного минимума в Ленинградской области на душу населения, установленной Правительством </w:t>
      </w:r>
      <w:r>
        <w:lastRenderedPageBreak/>
        <w:t>Ленинградской области, срок использования дополнительных технических средств реабилитации и предельный размер компенсации за приобретенное инвалидом дополнительное техническое средство реабилитации согласно приложению 4.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A5E90" w:rsidRDefault="004A5E9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ноября 2015 года N 417 "Об утверждении Порядка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Порядка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и внесении изменения в постановление Правительства Ленинградской области от 25 декабря 2017 года N 337";</w:t>
      </w:r>
    </w:p>
    <w:p w:rsidR="004A5E90" w:rsidRDefault="004A5E9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декабря 2016 года N 488 "Об утверждении перечней дополнительных технических средств реабилитации, сроков их использования и размера компенсации части расходов инвалида на самостоятельное приобретение дополнительных технических средств реабилитации".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jc w:val="right"/>
      </w:pPr>
      <w:r>
        <w:t>Губернатор</w:t>
      </w:r>
    </w:p>
    <w:p w:rsidR="004A5E90" w:rsidRDefault="004A5E90">
      <w:pPr>
        <w:pStyle w:val="ConsPlusNormal"/>
        <w:jc w:val="right"/>
      </w:pPr>
      <w:r>
        <w:t>Ленинградской области</w:t>
      </w:r>
    </w:p>
    <w:p w:rsidR="004A5E90" w:rsidRDefault="004A5E90">
      <w:pPr>
        <w:pStyle w:val="ConsPlusNormal"/>
        <w:jc w:val="right"/>
      </w:pPr>
      <w:r>
        <w:t>А.Дрозденко</w:t>
      </w:r>
    </w:p>
    <w:p w:rsidR="004A5E90" w:rsidRDefault="004A5E90">
      <w:pPr>
        <w:pStyle w:val="ConsPlusNormal"/>
        <w:jc w:val="right"/>
      </w:pPr>
    </w:p>
    <w:p w:rsidR="004A5E90" w:rsidRDefault="004A5E90">
      <w:pPr>
        <w:pStyle w:val="ConsPlusNormal"/>
        <w:jc w:val="right"/>
      </w:pPr>
    </w:p>
    <w:p w:rsidR="004A5E90" w:rsidRDefault="004A5E90">
      <w:pPr>
        <w:pStyle w:val="ConsPlusNormal"/>
        <w:jc w:val="right"/>
      </w:pPr>
    </w:p>
    <w:p w:rsidR="004A5E90" w:rsidRDefault="004A5E90">
      <w:pPr>
        <w:pStyle w:val="ConsPlusNormal"/>
        <w:jc w:val="right"/>
      </w:pPr>
    </w:p>
    <w:p w:rsidR="004A5E90" w:rsidRDefault="004A5E90">
      <w:pPr>
        <w:pStyle w:val="ConsPlusNormal"/>
        <w:jc w:val="right"/>
      </w:pPr>
    </w:p>
    <w:p w:rsidR="004A5E90" w:rsidRDefault="004A5E90">
      <w:pPr>
        <w:pStyle w:val="ConsPlusNormal"/>
        <w:jc w:val="right"/>
        <w:outlineLvl w:val="0"/>
      </w:pPr>
      <w:r>
        <w:t>УТВЕРЖДЕН</w:t>
      </w:r>
    </w:p>
    <w:p w:rsidR="004A5E90" w:rsidRDefault="004A5E90">
      <w:pPr>
        <w:pStyle w:val="ConsPlusNormal"/>
        <w:jc w:val="right"/>
      </w:pPr>
      <w:r>
        <w:t>постановлением Правительства</w:t>
      </w:r>
    </w:p>
    <w:p w:rsidR="004A5E90" w:rsidRDefault="004A5E90">
      <w:pPr>
        <w:pStyle w:val="ConsPlusNormal"/>
        <w:jc w:val="right"/>
      </w:pPr>
      <w:r>
        <w:t>Ленинградской области</w:t>
      </w:r>
    </w:p>
    <w:p w:rsidR="004A5E90" w:rsidRDefault="004A5E90">
      <w:pPr>
        <w:pStyle w:val="ConsPlusNormal"/>
        <w:jc w:val="right"/>
      </w:pPr>
      <w:r>
        <w:t>от 16.04.2018 N 127</w:t>
      </w:r>
    </w:p>
    <w:p w:rsidR="004A5E90" w:rsidRDefault="004A5E90">
      <w:pPr>
        <w:pStyle w:val="ConsPlusNormal"/>
        <w:jc w:val="right"/>
      </w:pPr>
      <w:r>
        <w:t>(приложение 1)</w:t>
      </w:r>
    </w:p>
    <w:p w:rsidR="004A5E90" w:rsidRDefault="004A5E90">
      <w:pPr>
        <w:pStyle w:val="ConsPlusNormal"/>
        <w:jc w:val="right"/>
      </w:pPr>
    </w:p>
    <w:p w:rsidR="004A5E90" w:rsidRDefault="004A5E90">
      <w:pPr>
        <w:pStyle w:val="ConsPlusTitle"/>
        <w:jc w:val="center"/>
      </w:pPr>
      <w:bookmarkStart w:id="0" w:name="P53"/>
      <w:bookmarkEnd w:id="0"/>
      <w:r>
        <w:t>ПОРЯДОК</w:t>
      </w:r>
    </w:p>
    <w:p w:rsidR="004A5E90" w:rsidRDefault="004A5E90">
      <w:pPr>
        <w:pStyle w:val="ConsPlusTitle"/>
        <w:jc w:val="center"/>
      </w:pPr>
      <w:r>
        <w:t>ПЕРЕДАЧИ В СОБСТВЕННОСТЬ ИНВАЛИДАМ ДОПОЛНИТЕЛЬНЫХ</w:t>
      </w:r>
    </w:p>
    <w:p w:rsidR="004A5E90" w:rsidRDefault="004A5E90">
      <w:pPr>
        <w:pStyle w:val="ConsPlusTitle"/>
        <w:jc w:val="center"/>
      </w:pPr>
      <w:r>
        <w:t>ТЕХНИЧЕСКИХ СРЕДСТВ РЕАБИЛИТАЦИИ, СТОИМОСТЬ КОТОРЫХ БОЛЬШЕ</w:t>
      </w:r>
    </w:p>
    <w:p w:rsidR="004A5E90" w:rsidRDefault="004A5E90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4A5E90" w:rsidRDefault="004A5E90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4A5E90" w:rsidRDefault="004A5E90">
      <w:pPr>
        <w:pStyle w:val="ConsPlusTitle"/>
        <w:jc w:val="center"/>
      </w:pPr>
      <w:r>
        <w:t>ЛЕНИНГРАДСКОЙ ОБЛАСТИ</w:t>
      </w:r>
    </w:p>
    <w:p w:rsidR="004A5E90" w:rsidRDefault="004A5E90">
      <w:pPr>
        <w:pStyle w:val="ConsPlusNormal"/>
        <w:jc w:val="center"/>
      </w:pPr>
    </w:p>
    <w:p w:rsidR="004A5E90" w:rsidRDefault="004A5E90">
      <w:pPr>
        <w:pStyle w:val="ConsPlusTitle"/>
        <w:jc w:val="center"/>
        <w:outlineLvl w:val="1"/>
      </w:pPr>
      <w:r>
        <w:t>1. Порядок принятия решения о передаче (отказе в передаче)</w:t>
      </w:r>
    </w:p>
    <w:p w:rsidR="004A5E90" w:rsidRDefault="004A5E90">
      <w:pPr>
        <w:pStyle w:val="ConsPlusTitle"/>
        <w:jc w:val="center"/>
      </w:pPr>
      <w:r>
        <w:t>в собственность инвалиду дополнительного технического</w:t>
      </w:r>
    </w:p>
    <w:p w:rsidR="004A5E90" w:rsidRDefault="004A5E90">
      <w:pPr>
        <w:pStyle w:val="ConsPlusTitle"/>
        <w:jc w:val="center"/>
      </w:pPr>
      <w:r>
        <w:t>средства реабилитации, стоимость которого больше трехкратной</w:t>
      </w:r>
    </w:p>
    <w:p w:rsidR="004A5E90" w:rsidRDefault="004A5E90">
      <w:pPr>
        <w:pStyle w:val="ConsPlusTitle"/>
        <w:jc w:val="center"/>
      </w:pPr>
      <w:r>
        <w:t>величины прожиточного минимума в Ленинградской области</w:t>
      </w:r>
    </w:p>
    <w:p w:rsidR="004A5E90" w:rsidRDefault="004A5E90">
      <w:pPr>
        <w:pStyle w:val="ConsPlusTitle"/>
        <w:jc w:val="center"/>
      </w:pPr>
      <w:r>
        <w:t>на душу населения, установленной Правительством</w:t>
      </w:r>
    </w:p>
    <w:p w:rsidR="004A5E90" w:rsidRDefault="004A5E90">
      <w:pPr>
        <w:pStyle w:val="ConsPlusTitle"/>
        <w:jc w:val="center"/>
      </w:pPr>
      <w:r>
        <w:t>Ленинградской области</w:t>
      </w:r>
    </w:p>
    <w:p w:rsidR="004A5E90" w:rsidRDefault="004A5E90">
      <w:pPr>
        <w:pStyle w:val="ConsPlusNormal"/>
        <w:jc w:val="center"/>
      </w:pPr>
    </w:p>
    <w:p w:rsidR="004A5E90" w:rsidRDefault="004A5E90">
      <w:pPr>
        <w:pStyle w:val="ConsPlusNormal"/>
        <w:ind w:firstLine="540"/>
        <w:jc w:val="both"/>
      </w:pPr>
      <w:bookmarkStart w:id="1" w:name="P67"/>
      <w:bookmarkEnd w:id="1"/>
      <w:r>
        <w:lastRenderedPageBreak/>
        <w:t>1.1. Решение о передаче (отказе в передаче) в собственность инвалиду дополнительного технического средства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ДТСР-1), принимается отраслевым органом исполнительной власти Ленинградской области, осуществляющим регулирование в сфере социальной защиты населения на территории Ленинградской области (далее - уполномоченный орган), на основании заявления инвалида (законного (уполномоченного) представителя инвалида) о передаче в собственность ДТСР-1 (далее - заявление) и следующих документов: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получением ДТСР-1 в интересах инвалида обращается его законный (уполномоченный) представитель);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3) свидетельства о рождении гражданина Российской Федерации (для граждан Российской Федерации в возрасте до 14 лет);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4) документов, подтверждающих факт постоянного проживания инвалида на территории Ленинградской области;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5) индивидуальной программы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в которой указано одно или несколько ДТСР-1.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1.2. Форма заявления, способы его подачи, требования к оформлению документов, перечисленных в </w:t>
      </w:r>
      <w:hyperlink w:anchor="P67" w:history="1">
        <w:r>
          <w:rPr>
            <w:color w:val="0000FF"/>
          </w:rPr>
          <w:t>пункте 1.1</w:t>
        </w:r>
      </w:hyperlink>
      <w:r>
        <w:t xml:space="preserve"> настоящего Порядка, устанавливаются правовым актом уполномоченного органа.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1.3. Решение об отказе в передаче в собственность инвалиду ДТСР-1 принимается в следующих случаях: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1) отсутствия права у инвалида на получение в собственность ДТСР-1 на дату регистрации заявления в уполномоченном органе;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2) срок действия ИПРА истек на дату регистрации заявления в уполномоченном органе;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3) указанное в заявлении дополнительное техническое средство реабилитации не включено в перечень ДТСР-1, утвержденный постановлением Правительства Ленинградской области;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4) указанное в заявлении дополнительное техническое средство не включено в ИПРА;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5) срок использования ДТСР-1, которое ранее было предоставлено инвалиду, не истек на дату регистрации в уполномоченном органе заявления, в котором указано аналогичное ДТСР-1;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6) не представлены и(или) представлены не в полном объеме документы, указанные в </w:t>
      </w:r>
      <w:hyperlink w:anchor="P67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7) в представленных документах, указанных в </w:t>
      </w:r>
      <w:hyperlink w:anchor="P67" w:history="1">
        <w:r>
          <w:rPr>
            <w:color w:val="0000FF"/>
          </w:rPr>
          <w:t>пункте 1.1</w:t>
        </w:r>
      </w:hyperlink>
      <w:r>
        <w:t xml:space="preserve"> настоящего Порядка, выявлены недостоверные сведения об инвалиде или выявлена иная недостоверная информация (под недостоверными сведениями понимается наличие неточностей, искажений в содержании представленных документов), подчистки, приписки, зачеркнутые слова и иные неоговоренные исправления.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lastRenderedPageBreak/>
        <w:t>1.4. Решение о передаче (отказе в передаче) в собственность инвалиду ДТСР-1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1.5. Копия решения о передаче (отказе в передаче) в собственность инвалиду ДТСР-1 направляется инвалиду (законному (уполномоченному) представителю инвалида) в течение пяти рабочих дней со дня принятия соответствующего решения. Днем принятия решения о передаче (отказе в передаче) ДТСР-1 в собственность инвалиду является день принятия (издания) соответствующего распоряжения уполномоченного органа.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1.6. Решение о передаче в собственность инвалиду ДТСР-1 в течение пяти рабочих дней со дня принятия уполномоченным органом такого решения направляется в подведомственное учреждение (казенное либо бюджетное) уполномоченного органа (далее - подведомственное учреждение) для проведения закупки и передачи инвалиду ДТСР-1.</w:t>
      </w: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Title"/>
        <w:jc w:val="center"/>
        <w:outlineLvl w:val="1"/>
      </w:pPr>
      <w:r>
        <w:t>2. Порядок закупки и передачи инвалидам ДТСР-1</w:t>
      </w:r>
    </w:p>
    <w:p w:rsidR="004A5E90" w:rsidRDefault="004A5E90">
      <w:pPr>
        <w:pStyle w:val="ConsPlusNormal"/>
        <w:jc w:val="center"/>
      </w:pPr>
    </w:p>
    <w:p w:rsidR="004A5E90" w:rsidRDefault="004A5E90">
      <w:pPr>
        <w:pStyle w:val="ConsPlusNormal"/>
        <w:ind w:firstLine="540"/>
        <w:jc w:val="both"/>
      </w:pPr>
      <w:r>
        <w:t>2.1. Закупка ДТСР-1 производится подведомственным учреждением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на основании решения уполномоченного органа о передаче в собственность инвалиду ДТСР-1 в следующие сроки: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1) в I квартале процедура закупки ДТСР-1 производится во II квартале года принятия решения;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2) во II квартале процедура закупки ДТСР-1 производится в III квартале года принятия решения;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3) в III квартале процедура закупки ДТСР-1 производится в IV квартале года принятия решения;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4) в IV квартале процедура закупки ДТСР-1 производится в I квартале года, следующего за годом принятия решения.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2.2. Передача ДТСР-1 в собственность инвалида осуществляется в срок, установленный государственным контрактом на закупку ДТСР-1.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2.3. При невозможности передачи в собственность инвалиду ДТСР-1 в связи со смертью инвалида (признании инвалида в установленном порядке безвестно отсутствующим или умершим) уполномоченный орган издает распоряжение о признании утратившим силу распоряжения о передаче в собственность инвалиду ДТСР-1 на основании документа о смерти инвалида (признании инвалида в установленном порядке безвестно отсутствующим, умершим). Непереданное в собственность инвалиду ДТСР-1 на основании соответствующего решения уполномоченного органа передается в собственность другому инвалиду, нуждающемуся в предоставлении ДТСР-1.</w:t>
      </w: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jc w:val="right"/>
        <w:outlineLvl w:val="0"/>
      </w:pPr>
      <w:r>
        <w:t>УТВЕРЖДЕН</w:t>
      </w:r>
    </w:p>
    <w:p w:rsidR="004A5E90" w:rsidRDefault="004A5E90">
      <w:pPr>
        <w:pStyle w:val="ConsPlusNormal"/>
        <w:jc w:val="right"/>
      </w:pPr>
      <w:r>
        <w:t>постановлением Правительства</w:t>
      </w:r>
    </w:p>
    <w:p w:rsidR="004A5E90" w:rsidRDefault="004A5E90">
      <w:pPr>
        <w:pStyle w:val="ConsPlusNormal"/>
        <w:jc w:val="right"/>
      </w:pPr>
      <w:r>
        <w:t>Ленинградской области</w:t>
      </w:r>
    </w:p>
    <w:p w:rsidR="004A5E90" w:rsidRDefault="004A5E90">
      <w:pPr>
        <w:pStyle w:val="ConsPlusNormal"/>
        <w:jc w:val="right"/>
      </w:pPr>
      <w:r>
        <w:t>от 16.04.2018 N 127</w:t>
      </w:r>
    </w:p>
    <w:p w:rsidR="004A5E90" w:rsidRDefault="004A5E90">
      <w:pPr>
        <w:pStyle w:val="ConsPlusNormal"/>
        <w:jc w:val="right"/>
      </w:pPr>
      <w:r>
        <w:lastRenderedPageBreak/>
        <w:t>(приложение 2)</w:t>
      </w:r>
    </w:p>
    <w:p w:rsidR="004A5E90" w:rsidRDefault="004A5E90">
      <w:pPr>
        <w:pStyle w:val="ConsPlusNormal"/>
      </w:pPr>
    </w:p>
    <w:p w:rsidR="004A5E90" w:rsidRDefault="004A5E90">
      <w:pPr>
        <w:pStyle w:val="ConsPlusTitle"/>
        <w:jc w:val="center"/>
      </w:pPr>
      <w:bookmarkStart w:id="2" w:name="P106"/>
      <w:bookmarkEnd w:id="2"/>
      <w:r>
        <w:t>ПОРЯДОК</w:t>
      </w:r>
    </w:p>
    <w:p w:rsidR="004A5E90" w:rsidRDefault="004A5E90">
      <w:pPr>
        <w:pStyle w:val="ConsPlusTitle"/>
        <w:jc w:val="center"/>
      </w:pPr>
      <w:r>
        <w:t>ПРЕДОСТАВЛЕНИЯ ИНВАЛИДАМ КОМПЕНСАЦИИ ЧАСТИ РАСХОДОВ</w:t>
      </w:r>
    </w:p>
    <w:p w:rsidR="004A5E90" w:rsidRDefault="004A5E90">
      <w:pPr>
        <w:pStyle w:val="ConsPlusTitle"/>
        <w:jc w:val="center"/>
      </w:pPr>
      <w:r>
        <w:t>НА САМОСТОЯТЕЛЬНОЕ ПРИОБРЕТЕНИЕ ДОПОЛНИТЕЛЬНЫХ ТЕХНИЧЕСКИХ</w:t>
      </w:r>
    </w:p>
    <w:p w:rsidR="004A5E90" w:rsidRDefault="004A5E90">
      <w:pPr>
        <w:pStyle w:val="ConsPlusTitle"/>
        <w:jc w:val="center"/>
      </w:pPr>
      <w:r>
        <w:t>СРЕДСТВ РЕАБИЛИТАЦИИ, СТОИМОСТЬ КОТОРЫХ МЕНЬШЕ ТРЕХКРАТНОЙ</w:t>
      </w:r>
    </w:p>
    <w:p w:rsidR="004A5E90" w:rsidRDefault="004A5E90">
      <w:pPr>
        <w:pStyle w:val="ConsPlusTitle"/>
        <w:jc w:val="center"/>
      </w:pPr>
      <w:r>
        <w:t>ВЕЛИЧИНЫ ПРОЖИТОЧНОГО МИНИМУМА В ЛЕНИНГРАДСКОЙ ОБЛАСТИ</w:t>
      </w:r>
    </w:p>
    <w:p w:rsidR="004A5E90" w:rsidRDefault="004A5E90">
      <w:pPr>
        <w:pStyle w:val="ConsPlusTitle"/>
        <w:jc w:val="center"/>
      </w:pPr>
      <w:r>
        <w:t>НА ДУШУ НАСЕЛЕНИЯ, УСТАНОВЛЕННОЙ ПРАВИТЕЛЬСТВОМ</w:t>
      </w:r>
    </w:p>
    <w:p w:rsidR="004A5E90" w:rsidRDefault="004A5E90">
      <w:pPr>
        <w:pStyle w:val="ConsPlusTitle"/>
        <w:jc w:val="center"/>
      </w:pPr>
      <w:r>
        <w:t>ЛЕНИНГРАДСКОЙ ОБЛАСТИ</w:t>
      </w:r>
    </w:p>
    <w:p w:rsidR="004A5E90" w:rsidRDefault="004A5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>от 19.07.2018 N 253)</w:t>
            </w:r>
          </w:p>
        </w:tc>
      </w:tr>
    </w:tbl>
    <w:p w:rsidR="004A5E90" w:rsidRDefault="004A5E90">
      <w:pPr>
        <w:pStyle w:val="ConsPlusNormal"/>
        <w:jc w:val="center"/>
      </w:pPr>
    </w:p>
    <w:p w:rsidR="004A5E90" w:rsidRDefault="004A5E90">
      <w:pPr>
        <w:pStyle w:val="ConsPlusTitle"/>
        <w:jc w:val="center"/>
        <w:outlineLvl w:val="1"/>
      </w:pPr>
      <w:r>
        <w:t>1. Порядок принятия решения о предоставлении (отказе</w:t>
      </w:r>
    </w:p>
    <w:p w:rsidR="004A5E90" w:rsidRDefault="004A5E90">
      <w:pPr>
        <w:pStyle w:val="ConsPlusTitle"/>
        <w:jc w:val="center"/>
      </w:pPr>
      <w:r>
        <w:t>в предоставлении) инвалидам денежной компенсации</w:t>
      </w:r>
    </w:p>
    <w:p w:rsidR="004A5E90" w:rsidRDefault="004A5E90">
      <w:pPr>
        <w:pStyle w:val="ConsPlusNormal"/>
        <w:jc w:val="center"/>
      </w:pPr>
    </w:p>
    <w:p w:rsidR="004A5E90" w:rsidRDefault="004A5E90">
      <w:pPr>
        <w:pStyle w:val="ConsPlusNormal"/>
        <w:ind w:firstLine="540"/>
        <w:jc w:val="both"/>
      </w:pPr>
      <w:bookmarkStart w:id="3" w:name="P120"/>
      <w:bookmarkEnd w:id="3"/>
      <w:r>
        <w:t>1.1. Решение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указанных в индивидуальной программе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денежная компенсация, ДТСР-2), принимается отраслевым органом исполнительной власти Ленинградской области, осуществляющим регулирование в сфере социальной защиты населения на территории Ленинградской области (далее - уполномоченный орган) на основании заявления инвалида (законного (уполномоченного) представителя инвалида) о предоставлении денежной компенсации (далее - заявление) и следующих документов: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предоставлением денежной компенсации в интересах инвалида обращается его законный (уполномоченный) представитель);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3) свидетельства о рождении гражданина Российской Федерации (для граждан Российской Федерации до 14 лет);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4) документов, подтверждающих факт постоянного проживания инвалида на территории Ленинградской области;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5) ИПРА, в которой указано одно или несколько ДТСР-2;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6) документов, подтверждающих приобретение инвалидом ДТСР-2, размер платы за его приобретение и факт внесения оплаты;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7) документа, содержащего информацию о реквизитах счета, открытого в банке, кредитной организации для перечисления денежных средств компенсации на счет инвалида (законного (уполномоченного) представителя);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lastRenderedPageBreak/>
        <w:t>8) паспорт изделия с указанием технических характеристик в случае приобретения планшета с возможностью выхода в информационно-телекоммуникационную сеть "Интернет" по видеосвязи.</w:t>
      </w:r>
    </w:p>
    <w:p w:rsidR="004A5E90" w:rsidRDefault="004A5E90">
      <w:pPr>
        <w:pStyle w:val="ConsPlusNormal"/>
        <w:jc w:val="both"/>
      </w:pPr>
      <w:r>
        <w:t xml:space="preserve">(пп. 8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253)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1.2. Форма заявления, способы его подачи, требования к оформлению документов, указанных в </w:t>
      </w:r>
      <w:hyperlink w:anchor="P120" w:history="1">
        <w:r>
          <w:rPr>
            <w:color w:val="0000FF"/>
          </w:rPr>
          <w:t>пункте 1.1</w:t>
        </w:r>
      </w:hyperlink>
      <w:r>
        <w:t xml:space="preserve"> настоящего Порядка, устанавливаются правовым актом уполномоченного органа.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1.3. Решение об отказе в предоставлении денежной компенсации принимается в следующих случаях: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1) отсутствие права у инвалида на получение в собственность ДТСР-2 на дату регистрации заявления в уполномоченном органе;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2) срок действия ИПРА истек на дату регистрации заявления в уполномоченном органе;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3) указанное в заявлении ДТСР-2 не включено в перечень ДТСР-2, утвержденный постановлением Правительства Ленинградской области;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4) указанное в заявлении ДТСР-2 не включено в ИПРА;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5) на дату регистрации в уполномоченном органе заявления не истек срок использования аналогичного ДТСР-2, за которое инвалиду ранее была предоставлена денежная компенсация;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6) не представлены и(или) представлены не в полном объеме документы, указанные в </w:t>
      </w:r>
      <w:hyperlink w:anchor="P120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 xml:space="preserve">7) в представленных документах, указанных в </w:t>
      </w:r>
      <w:hyperlink w:anchor="P120" w:history="1">
        <w:r>
          <w:rPr>
            <w:color w:val="0000FF"/>
          </w:rPr>
          <w:t>пункте 1.1</w:t>
        </w:r>
      </w:hyperlink>
      <w:r>
        <w:t xml:space="preserve"> настоящего Порядка, выявлены недостоверные сведения об инвалиде или выявлена иная недостоверная информация (под недостоверными сведениями понимается наличие неточностей, искажений в содержании представленных документов), подчистки, приписки, зачеркнутые слова и иные неоговоренные исправления.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1.4. Решение о предоставлении (отказе в предоставлении) инвалиду денежной компенсации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1.5. Копия решения о предоставлении (отказе в предоставлении) денежной компенсации направляется инвалиду (законному (уполномоченному) представителю) в течение пяти рабочих дней со дня принятия соответствующего решения. Днем принятия решения о предоставлении (отказе в предоставлении) денежной компенсации является день подписания (издания) соответствующего распоряжения уполномоченного органа.</w:t>
      </w:r>
    </w:p>
    <w:p w:rsidR="004A5E90" w:rsidRDefault="004A5E90">
      <w:pPr>
        <w:pStyle w:val="ConsPlusNormal"/>
        <w:spacing w:before="220"/>
        <w:ind w:firstLine="540"/>
        <w:jc w:val="both"/>
      </w:pPr>
      <w:r>
        <w:t>1.6. Решение о предоставлении инвалиду денежной компенсации в течение пяти рабочих дней со дня принятия уполномоченным органом такого решения направляется в подведомственное учреждение уполномоченного органа (далее - подведомственное учреждение).</w:t>
      </w: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Title"/>
        <w:jc w:val="center"/>
        <w:outlineLvl w:val="1"/>
      </w:pPr>
      <w:r>
        <w:t>2. Порядок выплаты инвалидам денежной компенсации</w:t>
      </w:r>
    </w:p>
    <w:p w:rsidR="004A5E90" w:rsidRDefault="004A5E90">
      <w:pPr>
        <w:pStyle w:val="ConsPlusNormal"/>
        <w:jc w:val="center"/>
      </w:pPr>
    </w:p>
    <w:p w:rsidR="004A5E90" w:rsidRDefault="004A5E90">
      <w:pPr>
        <w:pStyle w:val="ConsPlusNormal"/>
        <w:ind w:firstLine="540"/>
        <w:jc w:val="both"/>
      </w:pPr>
      <w:r>
        <w:t>Выплата денежной компенсации производится подведомственным учреждением в безналичной форме путем перечисления денежных средств на счет инвалида (законного (уполномоченного) представителя), открытый в банке, кредитной организации и указанный в заявлении, в течение 20 рабочих дней со дня принятия решения о предоставлении денежной компенсации.</w:t>
      </w: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jc w:val="right"/>
        <w:outlineLvl w:val="0"/>
      </w:pPr>
      <w:r>
        <w:t>УТВЕРЖДЕН</w:t>
      </w:r>
    </w:p>
    <w:p w:rsidR="004A5E90" w:rsidRDefault="004A5E90">
      <w:pPr>
        <w:pStyle w:val="ConsPlusNormal"/>
        <w:jc w:val="right"/>
      </w:pPr>
      <w:r>
        <w:t>постановлением Правительства</w:t>
      </w:r>
    </w:p>
    <w:p w:rsidR="004A5E90" w:rsidRDefault="004A5E90">
      <w:pPr>
        <w:pStyle w:val="ConsPlusNormal"/>
        <w:jc w:val="right"/>
      </w:pPr>
      <w:r>
        <w:t>Ленинградской области</w:t>
      </w:r>
    </w:p>
    <w:p w:rsidR="004A5E90" w:rsidRDefault="004A5E90">
      <w:pPr>
        <w:pStyle w:val="ConsPlusNormal"/>
        <w:jc w:val="right"/>
      </w:pPr>
      <w:r>
        <w:t>от 16.04.2018 N 127</w:t>
      </w:r>
    </w:p>
    <w:p w:rsidR="004A5E90" w:rsidRDefault="004A5E90">
      <w:pPr>
        <w:pStyle w:val="ConsPlusNormal"/>
        <w:jc w:val="right"/>
      </w:pPr>
      <w:r>
        <w:t>(приложение 3)</w:t>
      </w:r>
    </w:p>
    <w:p w:rsidR="004A5E90" w:rsidRDefault="004A5E90">
      <w:pPr>
        <w:pStyle w:val="ConsPlusNormal"/>
        <w:jc w:val="right"/>
      </w:pPr>
    </w:p>
    <w:p w:rsidR="004A5E90" w:rsidRDefault="004A5E90">
      <w:pPr>
        <w:pStyle w:val="ConsPlusTitle"/>
        <w:jc w:val="center"/>
      </w:pPr>
      <w:bookmarkStart w:id="4" w:name="P157"/>
      <w:bookmarkEnd w:id="4"/>
      <w:r>
        <w:t>ПЕРЕЧЕНЬ</w:t>
      </w:r>
    </w:p>
    <w:p w:rsidR="004A5E90" w:rsidRDefault="004A5E90">
      <w:pPr>
        <w:pStyle w:val="ConsPlusTitle"/>
        <w:jc w:val="center"/>
      </w:pPr>
      <w:r>
        <w:t>ДОПОЛНИТЕЛЬНЫХ ТЕХНИЧЕСКИХ СРЕДСТВ РЕАБИЛИТАЦИИ,</w:t>
      </w:r>
    </w:p>
    <w:p w:rsidR="004A5E90" w:rsidRDefault="004A5E90">
      <w:pPr>
        <w:pStyle w:val="ConsPlusTitle"/>
        <w:jc w:val="center"/>
      </w:pPr>
      <w:r>
        <w:t>ПРЕДОСТАВЛЯЕМЫХ ИНВАЛИДУ, СТОИМОСТЬ КОТОРЫХ БОЛЬШЕ</w:t>
      </w:r>
    </w:p>
    <w:p w:rsidR="004A5E90" w:rsidRDefault="004A5E90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4A5E90" w:rsidRDefault="004A5E90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4A5E90" w:rsidRDefault="004A5E90">
      <w:pPr>
        <w:pStyle w:val="ConsPlusTitle"/>
        <w:jc w:val="center"/>
      </w:pPr>
      <w:r>
        <w:t>ЛЕНИНГРАДСКОЙ ОБЛАСТИ, СРОК ИСПОЛЬЗОВАНИЯ ДОПОЛНИТЕЛЬНЫХ</w:t>
      </w:r>
    </w:p>
    <w:p w:rsidR="004A5E90" w:rsidRDefault="004A5E90">
      <w:pPr>
        <w:pStyle w:val="ConsPlusTitle"/>
        <w:jc w:val="center"/>
      </w:pPr>
      <w:r>
        <w:t>ТЕХНИЧЕСКИХ СРЕДСТВ РЕАБИЛИТАЦИИ</w:t>
      </w:r>
    </w:p>
    <w:p w:rsidR="004A5E90" w:rsidRDefault="004A5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>от 29.12.2018 N 549)</w:t>
            </w:r>
          </w:p>
        </w:tc>
      </w:tr>
    </w:tbl>
    <w:p w:rsidR="004A5E90" w:rsidRDefault="004A5E9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4A5E90" w:rsidRDefault="004A5E90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814" w:type="dxa"/>
          </w:tcPr>
          <w:p w:rsidR="004A5E90" w:rsidRDefault="004A5E90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4A5E90" w:rsidRDefault="004A5E90">
            <w:pPr>
              <w:pStyle w:val="ConsPlusNormal"/>
              <w:jc w:val="both"/>
            </w:pPr>
            <w:r>
              <w:t>Велосипед трехколесный с ножным приводом, в том числе для детей-инвалидов с ДЦП (велосипед адаптационный трехколесный ортопедический для детей-инвалидов, велотренажер-велосипед реабилитационный с принадлежностями и другие аналоги)</w:t>
            </w:r>
          </w:p>
        </w:tc>
        <w:tc>
          <w:tcPr>
            <w:tcW w:w="1814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4A5E90" w:rsidRDefault="004A5E90">
            <w:pPr>
              <w:pStyle w:val="ConsPlusNormal"/>
              <w:jc w:val="both"/>
            </w:pPr>
            <w: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814" w:type="dxa"/>
          </w:tcPr>
          <w:p w:rsidR="004A5E90" w:rsidRDefault="004A5E90">
            <w:pPr>
              <w:pStyle w:val="ConsPlusNormal"/>
              <w:jc w:val="center"/>
            </w:pPr>
            <w:r>
              <w:t>7 лет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4A5E90" w:rsidRDefault="004A5E90">
            <w:pPr>
              <w:pStyle w:val="ConsPlusNormal"/>
              <w:jc w:val="both"/>
            </w:pPr>
            <w: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814" w:type="dxa"/>
          </w:tcPr>
          <w:p w:rsidR="004A5E90" w:rsidRDefault="004A5E90">
            <w:pPr>
              <w:pStyle w:val="ConsPlusNormal"/>
              <w:jc w:val="center"/>
            </w:pPr>
            <w:r>
              <w:t>7 лет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4A5E90" w:rsidRDefault="004A5E90">
            <w:pPr>
              <w:pStyle w:val="ConsPlusNormal"/>
              <w:jc w:val="both"/>
            </w:pPr>
            <w:r>
              <w:t>Стул ортопедический (функциональный для детей-инвалидов) (комплект приспособлений для занятий детей-инвалидов (стулья) и другие аналоги)</w:t>
            </w:r>
          </w:p>
        </w:tc>
        <w:tc>
          <w:tcPr>
            <w:tcW w:w="1814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4A5E90" w:rsidRDefault="004A5E90">
            <w:pPr>
              <w:pStyle w:val="ConsPlusNormal"/>
              <w:jc w:val="both"/>
            </w:pPr>
            <w:r>
              <w:t>Парта для детей с ДЦП (комплект приспособлений для занятий детей-инвалидов (парты) и другие аналоги)</w:t>
            </w:r>
          </w:p>
        </w:tc>
        <w:tc>
          <w:tcPr>
            <w:tcW w:w="1814" w:type="dxa"/>
          </w:tcPr>
          <w:p w:rsidR="004A5E90" w:rsidRDefault="004A5E90">
            <w:pPr>
              <w:pStyle w:val="ConsPlusNormal"/>
              <w:jc w:val="center"/>
            </w:pPr>
            <w:r>
              <w:t>4 года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4A5E90" w:rsidRDefault="004A5E90">
            <w:pPr>
              <w:pStyle w:val="ConsPlusNormal"/>
              <w:jc w:val="both"/>
            </w:pPr>
            <w: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814" w:type="dxa"/>
          </w:tcPr>
          <w:p w:rsidR="004A5E90" w:rsidRDefault="004A5E90">
            <w:pPr>
              <w:pStyle w:val="ConsPlusNormal"/>
              <w:jc w:val="center"/>
            </w:pPr>
            <w:r>
              <w:t>7 лет</w:t>
            </w:r>
          </w:p>
        </w:tc>
      </w:tr>
      <w:tr w:rsidR="004A5E90">
        <w:tblPrEx>
          <w:tblBorders>
            <w:insideH w:val="nil"/>
          </w:tblBorders>
        </w:tblPrEx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gridSpan w:val="2"/>
          </w:tcPr>
          <w:p w:rsidR="004A5E90" w:rsidRDefault="004A5E90">
            <w:pPr>
              <w:pStyle w:val="ConsPlusNormal"/>
              <w:jc w:val="both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29.12.2018 N 549</w:t>
            </w:r>
          </w:p>
        </w:tc>
      </w:tr>
    </w:tbl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jc w:val="right"/>
        <w:outlineLvl w:val="0"/>
      </w:pPr>
      <w:r>
        <w:t>УТВЕРЖДЕН</w:t>
      </w:r>
    </w:p>
    <w:p w:rsidR="004A5E90" w:rsidRDefault="004A5E90">
      <w:pPr>
        <w:pStyle w:val="ConsPlusNormal"/>
        <w:jc w:val="right"/>
      </w:pPr>
      <w:r>
        <w:t>постановлением Правительства</w:t>
      </w:r>
    </w:p>
    <w:p w:rsidR="004A5E90" w:rsidRDefault="004A5E90">
      <w:pPr>
        <w:pStyle w:val="ConsPlusNormal"/>
        <w:jc w:val="right"/>
      </w:pPr>
      <w:r>
        <w:t>Ленинградской области</w:t>
      </w:r>
    </w:p>
    <w:p w:rsidR="004A5E90" w:rsidRDefault="004A5E90">
      <w:pPr>
        <w:pStyle w:val="ConsPlusNormal"/>
        <w:jc w:val="right"/>
      </w:pPr>
      <w:r>
        <w:t>от 16.04.2018 N 127</w:t>
      </w:r>
    </w:p>
    <w:p w:rsidR="004A5E90" w:rsidRDefault="004A5E90">
      <w:pPr>
        <w:pStyle w:val="ConsPlusNormal"/>
        <w:jc w:val="right"/>
      </w:pPr>
      <w:r>
        <w:t>(приложение 4)</w:t>
      </w:r>
    </w:p>
    <w:p w:rsidR="004A5E90" w:rsidRDefault="004A5E90">
      <w:pPr>
        <w:pStyle w:val="ConsPlusNormal"/>
        <w:jc w:val="right"/>
      </w:pPr>
    </w:p>
    <w:p w:rsidR="004A5E90" w:rsidRDefault="004A5E90">
      <w:pPr>
        <w:pStyle w:val="ConsPlusTitle"/>
        <w:jc w:val="center"/>
      </w:pPr>
      <w:bookmarkStart w:id="5" w:name="P202"/>
      <w:bookmarkEnd w:id="5"/>
      <w:r>
        <w:t>ПЕРЕЧЕНЬ</w:t>
      </w:r>
    </w:p>
    <w:p w:rsidR="004A5E90" w:rsidRDefault="004A5E90">
      <w:pPr>
        <w:pStyle w:val="ConsPlusTitle"/>
        <w:jc w:val="center"/>
      </w:pPr>
      <w:r>
        <w:t>ДОПОЛНИТЕЛЬНЫХ ТЕХНИЧЕСКИХ СРЕДСТВ РЕАБИЛИТАЦИИ,</w:t>
      </w:r>
    </w:p>
    <w:p w:rsidR="004A5E90" w:rsidRDefault="004A5E90">
      <w:pPr>
        <w:pStyle w:val="ConsPlusTitle"/>
        <w:jc w:val="center"/>
      </w:pPr>
      <w:r>
        <w:t>ПРЕДОСТАВЛЯЕМЫХ ИНВАЛИДУ, СТОИМОСТЬ КОТОРЫХ МЕНЬШЕ</w:t>
      </w:r>
    </w:p>
    <w:p w:rsidR="004A5E90" w:rsidRDefault="004A5E90">
      <w:pPr>
        <w:pStyle w:val="ConsPlusTitle"/>
        <w:jc w:val="center"/>
      </w:pPr>
      <w:r>
        <w:t>ТРЕХКРАТНОЙ ВЕЛИЧИНЫ ПРОЖИТОЧНОГО МИНИМУМА В ЛЕНИНГРАДСКОЙ</w:t>
      </w:r>
    </w:p>
    <w:p w:rsidR="004A5E90" w:rsidRDefault="004A5E90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4A5E90" w:rsidRDefault="004A5E90">
      <w:pPr>
        <w:pStyle w:val="ConsPlusTitle"/>
        <w:jc w:val="center"/>
      </w:pPr>
      <w:r>
        <w:t>ЛЕНИНГРАДСКОЙ ОБЛАСТИ, СРОК ИСПОЛЬЗОВАНИЯ ДОПОЛНИТЕЛЬНЫХ</w:t>
      </w:r>
    </w:p>
    <w:p w:rsidR="004A5E90" w:rsidRDefault="004A5E90">
      <w:pPr>
        <w:pStyle w:val="ConsPlusTitle"/>
        <w:jc w:val="center"/>
      </w:pPr>
      <w:r>
        <w:t>ТЕХНИЧЕСКИХ СРЕДСТВ РЕАБИЛИТАЦИИ И ПРЕДЕЛЬНЫЙ РАЗМЕР</w:t>
      </w:r>
    </w:p>
    <w:p w:rsidR="004A5E90" w:rsidRDefault="004A5E90">
      <w:pPr>
        <w:pStyle w:val="ConsPlusTitle"/>
        <w:jc w:val="center"/>
      </w:pPr>
      <w:r>
        <w:t>КОМПЕНСАЦИИ ЗА ПРИОБРЕТЕННОЕ ИНВАЛИДОМ ДОПОЛНИТЕЛЬНОЕ</w:t>
      </w:r>
    </w:p>
    <w:p w:rsidR="004A5E90" w:rsidRDefault="004A5E90">
      <w:pPr>
        <w:pStyle w:val="ConsPlusTitle"/>
        <w:jc w:val="center"/>
      </w:pPr>
      <w:r>
        <w:t>ТЕХНИЧЕСКОЕ СРЕДСТВО РЕАБИЛИТАЦИИ</w:t>
      </w:r>
    </w:p>
    <w:p w:rsidR="004A5E90" w:rsidRDefault="004A5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A5E90" w:rsidRDefault="004A5E90">
            <w:pPr>
              <w:pStyle w:val="ConsPlusNormal"/>
              <w:jc w:val="center"/>
            </w:pPr>
            <w:r>
              <w:rPr>
                <w:color w:val="392C69"/>
              </w:rPr>
              <w:t>от 19.07.2018 N 253)</w:t>
            </w:r>
          </w:p>
        </w:tc>
      </w:tr>
    </w:tbl>
    <w:p w:rsidR="004A5E90" w:rsidRDefault="004A5E9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701"/>
        <w:gridCol w:w="1644"/>
      </w:tblGrid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Срок использования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Предельный размер компенсации (руб.)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4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Сиденье-надставка для унитаза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4 года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2590,00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Сиденье для ванной комнаты или душа со спинкой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5450,00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Кресло с крепежами для мытья ребенка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17900,00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Надкроватный столик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4746,33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Универсальный ремешок-насадка на кисть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899,00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Манжета-держатель на кисть, запястье, ладонь руки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4970,00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Ножницы для левой руки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206,33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Специальные ложка, вилка, нож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436,33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Приспособление для чистки и нарезания овощей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1629,67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Специальная разделочная доска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6158,00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Специальный нескользящий коврик под посуду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1158,67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Кружка-непроливайка (поильник)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206,33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Нитковдеватель (упаковка 3 шт.)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52,33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Швейная игла (упаковка 10 шт.)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59,33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Прибор для письма рельефно-точечным шрифтом Брайля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960,00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Прибор для плоского письма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343,33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Часы-будильник с синтезатором речи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1160,00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Часы с рельефным обозначением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2330,00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Часы-будильник со световым сигналом (вибратором)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4720,00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Азбука разборная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855,33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Мобильный телефон с увеличенной клавиатурой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2189,00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Телефонный аппарат с усилением звука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3250,00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Цифровой диктофон для инвалидов по зрению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5626,67</w:t>
            </w:r>
          </w:p>
        </w:tc>
      </w:tr>
      <w:tr w:rsidR="004A5E9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5E90" w:rsidRDefault="004A5E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9" w:type="dxa"/>
            <w:tcBorders>
              <w:bottom w:val="nil"/>
            </w:tcBorders>
          </w:tcPr>
          <w:p w:rsidR="004A5E90" w:rsidRDefault="004A5E90">
            <w:pPr>
              <w:pStyle w:val="ConsPlusNormal"/>
            </w:pPr>
            <w:r>
              <w:t>Часы наручные с синтезатором речи/часы-брелок карманные с речевым выходом</w:t>
            </w:r>
          </w:p>
        </w:tc>
        <w:tc>
          <w:tcPr>
            <w:tcW w:w="1701" w:type="dxa"/>
            <w:tcBorders>
              <w:bottom w:val="nil"/>
            </w:tcBorders>
          </w:tcPr>
          <w:p w:rsidR="004A5E90" w:rsidRDefault="004A5E9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  <w:tcBorders>
              <w:bottom w:val="nil"/>
            </w:tcBorders>
          </w:tcPr>
          <w:p w:rsidR="004A5E90" w:rsidRDefault="004A5E90">
            <w:pPr>
              <w:pStyle w:val="ConsPlusNormal"/>
              <w:jc w:val="center"/>
            </w:pPr>
            <w:r>
              <w:t>1886,67</w:t>
            </w:r>
          </w:p>
        </w:tc>
      </w:tr>
      <w:tr w:rsidR="004A5E9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A5E90" w:rsidRDefault="004A5E90">
            <w:pPr>
              <w:pStyle w:val="ConsPlusNormal"/>
              <w:jc w:val="both"/>
            </w:pPr>
            <w:r>
              <w:t xml:space="preserve">(п. 24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19.07.2018 N 253)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Предметы одежды (компрессионная одежда, белье) при ожогах для детей-инвалидов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3366,67</w:t>
            </w:r>
          </w:p>
        </w:tc>
      </w:tr>
      <w:tr w:rsidR="004A5E90">
        <w:tc>
          <w:tcPr>
            <w:tcW w:w="567" w:type="dxa"/>
          </w:tcPr>
          <w:p w:rsidR="004A5E90" w:rsidRDefault="004A5E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9" w:type="dxa"/>
          </w:tcPr>
          <w:p w:rsidR="004A5E90" w:rsidRDefault="004A5E90">
            <w:pPr>
              <w:pStyle w:val="ConsPlusNormal"/>
            </w:pPr>
            <w:r>
              <w:t>Вспомогательные средства (прокладки из эластомера, гелевые пластины) для предотвращения шрамообразования (рубцевания) для детей-инвалидов</w:t>
            </w:r>
          </w:p>
        </w:tc>
        <w:tc>
          <w:tcPr>
            <w:tcW w:w="1701" w:type="dxa"/>
          </w:tcPr>
          <w:p w:rsidR="004A5E90" w:rsidRDefault="004A5E9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4A5E90" w:rsidRDefault="004A5E90">
            <w:pPr>
              <w:pStyle w:val="ConsPlusNormal"/>
              <w:jc w:val="center"/>
            </w:pPr>
            <w:r>
              <w:t>4330,00</w:t>
            </w:r>
          </w:p>
        </w:tc>
      </w:tr>
      <w:tr w:rsidR="004A5E9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5E90" w:rsidRDefault="004A5E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9" w:type="dxa"/>
            <w:tcBorders>
              <w:bottom w:val="nil"/>
            </w:tcBorders>
          </w:tcPr>
          <w:p w:rsidR="004A5E90" w:rsidRDefault="004A5E90">
            <w:pPr>
              <w:pStyle w:val="ConsPlusNormal"/>
            </w:pPr>
            <w:r>
              <w:t>Планшет с возможностью выхода в информационно-телекоммуникационную сеть "Интернет" по видеосвязи для инвалидов с двусторонней тугоухостью III-IV степени или глухотой, владеющих русским жестовым языком.</w:t>
            </w:r>
          </w:p>
          <w:p w:rsidR="004A5E90" w:rsidRDefault="004A5E90">
            <w:pPr>
              <w:pStyle w:val="ConsPlusNormal"/>
            </w:pPr>
            <w:r>
              <w:t>Технические характеристики планшета:</w:t>
            </w:r>
          </w:p>
          <w:p w:rsidR="004A5E90" w:rsidRDefault="004A5E90">
            <w:pPr>
              <w:pStyle w:val="ConsPlusNormal"/>
              <w:ind w:firstLine="283"/>
              <w:jc w:val="both"/>
            </w:pPr>
            <w:r>
              <w:t>операционная система Android 4.0.3 и выше;</w:t>
            </w:r>
          </w:p>
          <w:p w:rsidR="004A5E90" w:rsidRDefault="004A5E90">
            <w:pPr>
              <w:pStyle w:val="ConsPlusNormal"/>
              <w:ind w:firstLine="283"/>
              <w:jc w:val="both"/>
            </w:pPr>
            <w:r>
              <w:t>экран 7" и более;</w:t>
            </w:r>
          </w:p>
          <w:p w:rsidR="004A5E90" w:rsidRDefault="004A5E90">
            <w:pPr>
              <w:pStyle w:val="ConsPlusNormal"/>
              <w:ind w:firstLine="283"/>
              <w:jc w:val="both"/>
            </w:pPr>
            <w:r>
              <w:t>разрешение экрана 1024 x 600 и более;</w:t>
            </w:r>
          </w:p>
          <w:p w:rsidR="004A5E90" w:rsidRDefault="004A5E90">
            <w:pPr>
              <w:pStyle w:val="ConsPlusNormal"/>
              <w:ind w:firstLine="283"/>
              <w:jc w:val="both"/>
            </w:pPr>
            <w:r>
              <w:t>поддержка мобильных сетей 3G и 4G;</w:t>
            </w:r>
          </w:p>
          <w:p w:rsidR="004A5E90" w:rsidRDefault="004A5E90">
            <w:pPr>
              <w:pStyle w:val="ConsPlusNormal"/>
              <w:ind w:firstLine="283"/>
              <w:jc w:val="both"/>
            </w:pPr>
            <w:r>
              <w:t>фронтальная камера не менее 1.3 Мпикс;</w:t>
            </w:r>
          </w:p>
          <w:p w:rsidR="004A5E90" w:rsidRDefault="004A5E90">
            <w:pPr>
              <w:pStyle w:val="ConsPlusNormal"/>
              <w:ind w:firstLine="283"/>
              <w:jc w:val="both"/>
            </w:pPr>
            <w:r>
              <w:t>поддержка системы навигации Глонасс или GPS</w:t>
            </w:r>
          </w:p>
        </w:tc>
        <w:tc>
          <w:tcPr>
            <w:tcW w:w="1701" w:type="dxa"/>
            <w:tcBorders>
              <w:bottom w:val="nil"/>
            </w:tcBorders>
          </w:tcPr>
          <w:p w:rsidR="004A5E90" w:rsidRDefault="004A5E90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  <w:tcBorders>
              <w:bottom w:val="nil"/>
            </w:tcBorders>
          </w:tcPr>
          <w:p w:rsidR="004A5E90" w:rsidRDefault="004A5E90">
            <w:pPr>
              <w:pStyle w:val="ConsPlusNormal"/>
              <w:jc w:val="center"/>
            </w:pPr>
            <w:r>
              <w:t>5660,00</w:t>
            </w:r>
          </w:p>
        </w:tc>
      </w:tr>
      <w:tr w:rsidR="004A5E9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A5E90" w:rsidRDefault="004A5E90">
            <w:pPr>
              <w:pStyle w:val="ConsPlusNormal"/>
              <w:jc w:val="both"/>
            </w:pPr>
            <w:r>
              <w:t xml:space="preserve">(п. 27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19.07.2018 N 253)</w:t>
            </w:r>
          </w:p>
        </w:tc>
      </w:tr>
    </w:tbl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ind w:firstLine="540"/>
        <w:jc w:val="both"/>
      </w:pPr>
    </w:p>
    <w:p w:rsidR="004A5E90" w:rsidRDefault="004A5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CC5" w:rsidRDefault="00BB3CC5">
      <w:bookmarkStart w:id="6" w:name="_GoBack"/>
      <w:bookmarkEnd w:id="6"/>
    </w:p>
    <w:sectPr w:rsidR="00BB3CC5" w:rsidSect="00C2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90"/>
    <w:rsid w:val="004A5E90"/>
    <w:rsid w:val="00B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132B34C0D7D554EA113894999CE2D8062380A1EBE62267DC09B5EFFE2C9C8FD4D3789339A2DE76F7299C4E653E3BD78F79979A10883E8l3KBL" TargetMode="External"/><Relationship Id="rId13" Type="http://schemas.openxmlformats.org/officeDocument/2006/relationships/hyperlink" Target="consultantplus://offline/ref=A27132B34C0D7D554EA113894999CE2D8062310C1FBA62267DC09B5EFFE2C9C8FD4D3789339A2DE36B7299C4E653E3BD78F79979A10883E8l3KBL" TargetMode="External"/><Relationship Id="rId18" Type="http://schemas.openxmlformats.org/officeDocument/2006/relationships/hyperlink" Target="consultantplus://offline/ref=A27132B34C0D7D554EA113894999CE2D8062310C1FBA62267DC09B5EFFE2C9C8FD4D3789339A2DE3667299C4E653E3BD78F79979A10883E8l3K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7132B34C0D7D554EA113894999CE2D8062380A1AB962267DC09B5EFFE2C9C8FD4D3789339A2DE36B7299C4E653E3BD78F79979A10883E8l3KBL" TargetMode="External"/><Relationship Id="rId12" Type="http://schemas.openxmlformats.org/officeDocument/2006/relationships/hyperlink" Target="consultantplus://offline/ref=A27132B34C0D7D554EA113894999CE2D836A310911BA62267DC09B5EFFE2C9C8EF4D6F85339233E36A67CF95A3l0KFL" TargetMode="External"/><Relationship Id="rId17" Type="http://schemas.openxmlformats.org/officeDocument/2006/relationships/hyperlink" Target="consultantplus://offline/ref=A27132B34C0D7D554EA113894999CE2D8062310C1FBA62267DC09B5EFFE2C9C8FD4D3789339A2DE3697299C4E653E3BD78F79979A10883E8l3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7132B34C0D7D554EA113894999CE2D8062380A1AB962267DC09B5EFFE2C9C8FD4D3789339A2DE36B7299C4E653E3BD78F79979A10883E8l3K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132B34C0D7D554EA113894999CE2D8062310C1FBA62267DC09B5EFFE2C9C8FD4D3789339A2DE36A7299C4E653E3BD78F79979A10883E8l3KBL" TargetMode="External"/><Relationship Id="rId11" Type="http://schemas.openxmlformats.org/officeDocument/2006/relationships/hyperlink" Target="consultantplus://offline/ref=A27132B34C0D7D554EA113894999CE2D836435021EB662267DC09B5EFFE2C9C8EF4D6F85339233E36A67CF95A3l0K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7132B34C0D7D554EA113894999CE2D8062380A1AB962267DC09B5EFFE2C9C8FD4D3789339A2DE36B7299C4E653E3BD78F79979A10883E8l3KBL" TargetMode="External"/><Relationship Id="rId10" Type="http://schemas.openxmlformats.org/officeDocument/2006/relationships/hyperlink" Target="consultantplus://offline/ref=A27132B34C0D7D554EA113894999CE2D8062380A1EBE62267DC09B5EFFE2C9C8FD4D3789339A2EE0667299C4E653E3BD78F79979A10883E8l3KBL" TargetMode="External"/><Relationship Id="rId19" Type="http://schemas.openxmlformats.org/officeDocument/2006/relationships/hyperlink" Target="consultantplus://offline/ref=A27132B34C0D7D554EA113894999CE2D8062310C1FBA62267DC09B5EFFE2C9C8FD4D3789339A2DE26B7299C4E653E3BD78F79979A10883E8l3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132B34C0D7D554EA113894999CE2D8062380A1EBE62267DC09B5EFFE2C9C8FD4D3789339A2EE06C7299C4E653E3BD78F79979A10883E8l3KBL" TargetMode="External"/><Relationship Id="rId14" Type="http://schemas.openxmlformats.org/officeDocument/2006/relationships/hyperlink" Target="consultantplus://offline/ref=A27132B34C0D7D554EA113894999CE2D8062310C1FBA62267DC09B5EFFE2C9C8FD4D3789339A2DE36B7299C4E653E3BD78F79979A10883E8l3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2019-04-08T11:10:00Z</dcterms:created>
  <dcterms:modified xsi:type="dcterms:W3CDTF">2019-04-08T11:10:00Z</dcterms:modified>
</cp:coreProperties>
</file>