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1"/>
      </w:pPr>
      <w:r>
        <w:t>Подпрограмма</w:t>
      </w:r>
    </w:p>
    <w:p w:rsidR="000D1721" w:rsidRDefault="000D1721">
      <w:pPr>
        <w:pStyle w:val="ConsPlusTitle"/>
        <w:jc w:val="center"/>
      </w:pPr>
      <w:r>
        <w:t>"Обеспечение реализации государственной программы"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2"/>
      </w:pPr>
      <w:r>
        <w:t>ПАСПОРТ</w:t>
      </w:r>
    </w:p>
    <w:p w:rsidR="000D1721" w:rsidRDefault="000D1721">
      <w:pPr>
        <w:pStyle w:val="ConsPlusTitle"/>
        <w:jc w:val="center"/>
      </w:pPr>
      <w:r>
        <w:t>подпрограммы "Обеспечение реализации государственной</w:t>
      </w:r>
    </w:p>
    <w:p w:rsidR="000D1721" w:rsidRDefault="000D1721">
      <w:pPr>
        <w:pStyle w:val="ConsPlusTitle"/>
        <w:jc w:val="center"/>
      </w:pPr>
      <w:r>
        <w:t>программы"</w:t>
      </w:r>
    </w:p>
    <w:p w:rsidR="000D1721" w:rsidRDefault="000D172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009" w:type="dxa"/>
          </w:tcPr>
          <w:p w:rsidR="000D1721" w:rsidRDefault="000D1721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009" w:type="dxa"/>
          </w:tcPr>
          <w:p w:rsidR="000D1721" w:rsidRDefault="000D1721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009" w:type="dxa"/>
          </w:tcPr>
          <w:p w:rsidR="000D1721" w:rsidRDefault="000D1721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009" w:type="dxa"/>
          </w:tcPr>
          <w:p w:rsidR="000D1721" w:rsidRDefault="000D1721">
            <w:pPr>
              <w:pStyle w:val="ConsPlusNormal"/>
              <w:jc w:val="both"/>
            </w:pPr>
            <w:r>
              <w:t>Повышение эффективности управления системой социальной защиты</w:t>
            </w: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009" w:type="dxa"/>
          </w:tcPr>
          <w:p w:rsidR="000D1721" w:rsidRDefault="000D1721">
            <w:pPr>
              <w:pStyle w:val="ConsPlusNormal"/>
              <w:jc w:val="both"/>
            </w:pPr>
            <w:r>
              <w:t>Создание условий и механизмов для реализации государственной программы.</w:t>
            </w:r>
          </w:p>
          <w:p w:rsidR="000D1721" w:rsidRDefault="000D1721">
            <w:pPr>
              <w:pStyle w:val="ConsPlusNormal"/>
              <w:jc w:val="both"/>
            </w:pPr>
            <w:r>
              <w:t>Обеспечение функционирования системы социальной защиты населения</w:t>
            </w: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:rsidR="000D1721" w:rsidRDefault="000D1721">
            <w:pPr>
              <w:pStyle w:val="ConsPlusNormal"/>
              <w:jc w:val="both"/>
            </w:pPr>
            <w:r>
              <w:t>2019-2024 годы</w:t>
            </w: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009" w:type="dxa"/>
          </w:tcPr>
          <w:p w:rsidR="000D1721" w:rsidRDefault="000D1721">
            <w:pPr>
              <w:pStyle w:val="ConsPlusNormal"/>
              <w:jc w:val="both"/>
            </w:pPr>
            <w:r>
              <w:t>Общий объем финансового обеспечения подпрограммы составляет 2854865,9 тыс. рублей, в том числе:</w:t>
            </w:r>
          </w:p>
          <w:p w:rsidR="000D1721" w:rsidRDefault="000D1721">
            <w:pPr>
              <w:pStyle w:val="ConsPlusNormal"/>
              <w:jc w:val="both"/>
            </w:pPr>
            <w:r>
              <w:t>2019 год - 479785,4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2020 год - 475016,1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2021 год - 475016,1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2022 год - 475016,1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2023 год - 475016,1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2024 год - 475016,1 тыс. рублей</w:t>
            </w: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009" w:type="dxa"/>
          </w:tcPr>
          <w:p w:rsidR="000D1721" w:rsidRDefault="000D1721">
            <w:pPr>
              <w:pStyle w:val="ConsPlusNormal"/>
              <w:jc w:val="both"/>
            </w:pPr>
            <w:r>
              <w:t>Обеспечение функционирования системы социальной защиты населения;</w:t>
            </w:r>
          </w:p>
          <w:p w:rsidR="000D1721" w:rsidRDefault="000D1721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деятельности Центра социальной защиты населения Ленинградской области</w:t>
            </w:r>
            <w:proofErr w:type="gramEnd"/>
          </w:p>
        </w:tc>
      </w:tr>
    </w:tbl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2"/>
      </w:pPr>
      <w:r>
        <w:t>1. Обоснование цели, задач и ожидаемых результатов</w:t>
      </w:r>
    </w:p>
    <w:p w:rsidR="000D1721" w:rsidRDefault="000D1721">
      <w:pPr>
        <w:pStyle w:val="ConsPlusTitle"/>
        <w:jc w:val="center"/>
      </w:pPr>
      <w:r>
        <w:t>подпрограммы</w:t>
      </w:r>
    </w:p>
    <w:p w:rsidR="000D1721" w:rsidRDefault="000D1721">
      <w:pPr>
        <w:pStyle w:val="ConsPlusNormal"/>
      </w:pPr>
    </w:p>
    <w:p w:rsidR="000D1721" w:rsidRDefault="000D1721">
      <w:pPr>
        <w:pStyle w:val="ConsPlusNormal"/>
        <w:ind w:firstLine="540"/>
        <w:jc w:val="both"/>
      </w:pPr>
      <w:r>
        <w:t>Целью реализации подпрограммы является повышение эффективности управления системой социальной защиты.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Задачами подпрограммы являются: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1) создание условий и механизмов для реализации государственной программы;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2) обеспечение функционирования системы социальной защиты населения.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lastRenderedPageBreak/>
        <w:t>Ожидаемыми результатами реализации подпрограммы являются: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1) обеспечение функционирования системы социальной защиты населения;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2) обеспечение </w:t>
      </w:r>
      <w:proofErr w:type="gramStart"/>
      <w:r>
        <w:t>деятельности Центра социальной защиты населения Ленинградской области</w:t>
      </w:r>
      <w:proofErr w:type="gramEnd"/>
      <w:r>
        <w:t>.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3"/>
      </w:pPr>
      <w:r>
        <w:t>2.1. Основное мероприятие "Информационное сопровождение</w:t>
      </w:r>
    </w:p>
    <w:p w:rsidR="000D1721" w:rsidRDefault="000D1721">
      <w:pPr>
        <w:pStyle w:val="ConsPlusTitle"/>
        <w:jc w:val="center"/>
      </w:pPr>
      <w:r>
        <w:t>реализации государственной программы"</w:t>
      </w:r>
    </w:p>
    <w:p w:rsidR="000D1721" w:rsidRDefault="000D1721">
      <w:pPr>
        <w:pStyle w:val="ConsPlusNormal"/>
      </w:pPr>
    </w:p>
    <w:p w:rsidR="000D1721" w:rsidRDefault="000D1721">
      <w:pPr>
        <w:pStyle w:val="ConsPlusNormal"/>
        <w:ind w:firstLine="540"/>
        <w:jc w:val="both"/>
      </w:pPr>
      <w:r>
        <w:t>В рамках реализации основного мероприятия планируется осуществление информационного сопровождения, что обеспечит своевременное принятие управленческих решений.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3"/>
      </w:pPr>
      <w:r>
        <w:t>2.2. Основное мероприятие "Обеспечение функционирования</w:t>
      </w:r>
    </w:p>
    <w:p w:rsidR="000D1721" w:rsidRDefault="000D1721">
      <w:pPr>
        <w:pStyle w:val="ConsPlusTitle"/>
        <w:jc w:val="center"/>
      </w:pPr>
      <w:r>
        <w:t>системы социальной защиты населения"</w:t>
      </w:r>
    </w:p>
    <w:p w:rsidR="000D1721" w:rsidRDefault="000D1721">
      <w:pPr>
        <w:pStyle w:val="ConsPlusNormal"/>
      </w:pPr>
    </w:p>
    <w:p w:rsidR="000D1721" w:rsidRDefault="000D1721">
      <w:pPr>
        <w:pStyle w:val="ConsPlusNormal"/>
        <w:ind w:firstLine="540"/>
        <w:jc w:val="both"/>
      </w:pPr>
      <w:r>
        <w:t>В рамках реализации основного мероприятия будет осуществляться содержание и материально-техническое обеспечение деятельности государственного казенного учреждения Ленинградской области "Центр социальной защиты населения Ленинградской области".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3"/>
      </w:pPr>
      <w:r>
        <w:t>2.3. Основное мероприятие "</w:t>
      </w:r>
      <w:proofErr w:type="spellStart"/>
      <w:r>
        <w:t>Цифровизация</w:t>
      </w:r>
      <w:proofErr w:type="spellEnd"/>
      <w:r>
        <w:t xml:space="preserve"> услуг в сфере</w:t>
      </w:r>
    </w:p>
    <w:p w:rsidR="000D1721" w:rsidRDefault="000D1721">
      <w:pPr>
        <w:pStyle w:val="ConsPlusTitle"/>
        <w:jc w:val="center"/>
      </w:pPr>
      <w:r>
        <w:t>социальной защиты"</w:t>
      </w:r>
    </w:p>
    <w:p w:rsidR="000D1721" w:rsidRDefault="000D1721">
      <w:pPr>
        <w:pStyle w:val="ConsPlusNormal"/>
      </w:pPr>
    </w:p>
    <w:p w:rsidR="000D1721" w:rsidRDefault="000D1721">
      <w:pPr>
        <w:pStyle w:val="ConsPlusNormal"/>
        <w:ind w:firstLine="540"/>
        <w:jc w:val="both"/>
      </w:pPr>
      <w:r>
        <w:t>Развитие системы социальной защиты населения Ленинградской области требует информационного сопровождения предоставления мер социальной поддержки и социального обслуживания граждан.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В рамках реализации основного мероприятия планируется расширение возможностей, повышение качества оказываемых услуг в сфере социальной защиты населения, обеспечение бесперебойности и адресности оказания мер социальной поддержки и предоставления социальных услуг в автоматическом режиме, поддержание высокого уровня открытости информации о системе социальной защиты населения Ленинградской области.</w:t>
      </w:r>
    </w:p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  <w:jc w:val="right"/>
        <w:outlineLvl w:val="1"/>
      </w:pPr>
      <w:r>
        <w:t>Приложение 1</w:t>
      </w:r>
    </w:p>
    <w:p w:rsidR="000D1721" w:rsidRDefault="000D1721">
      <w:pPr>
        <w:pStyle w:val="ConsPlusNormal"/>
        <w:jc w:val="right"/>
      </w:pPr>
      <w:r>
        <w:t>к государственной программе...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</w:pPr>
      <w:r>
        <w:t>СТРУКТУРА</w:t>
      </w:r>
    </w:p>
    <w:p w:rsidR="000D1721" w:rsidRDefault="000D1721">
      <w:pPr>
        <w:pStyle w:val="ConsPlusTitle"/>
        <w:jc w:val="center"/>
      </w:pPr>
      <w:r>
        <w:t>ГОСУДАРСТВЕННОЙ ПРОГРАММЫ ЛЕНИНГРАДСКОЙ ОБЛАСТИ</w:t>
      </w:r>
    </w:p>
    <w:p w:rsidR="000D1721" w:rsidRDefault="000D1721">
      <w:pPr>
        <w:pStyle w:val="ConsPlusTitle"/>
        <w:jc w:val="center"/>
      </w:pPr>
      <w:r>
        <w:t>"СОЦИАЛЬНАЯ ПОДДЕРЖКА ОТДЕЛЬНЫХ КАТЕГОРИЙ ГРАЖДАН</w:t>
      </w:r>
    </w:p>
    <w:p w:rsidR="000D1721" w:rsidRDefault="000D1721">
      <w:pPr>
        <w:pStyle w:val="ConsPlusTitle"/>
        <w:jc w:val="center"/>
      </w:pPr>
      <w:r>
        <w:t>В ЛЕНИНГРАДСКОЙ ОБЛАСТИ"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2"/>
      </w:pPr>
      <w:r>
        <w:t xml:space="preserve">Часть 1. Перечень основных мероприятий </w:t>
      </w:r>
      <w:proofErr w:type="gramStart"/>
      <w:r>
        <w:t>государственной</w:t>
      </w:r>
      <w:proofErr w:type="gramEnd"/>
    </w:p>
    <w:p w:rsidR="000D1721" w:rsidRDefault="000D1721">
      <w:pPr>
        <w:pStyle w:val="ConsPlusTitle"/>
        <w:jc w:val="center"/>
      </w:pPr>
      <w:r>
        <w:t>программы Ленинградской области "Социальная поддержка</w:t>
      </w:r>
    </w:p>
    <w:p w:rsidR="000D1721" w:rsidRDefault="000D1721">
      <w:pPr>
        <w:pStyle w:val="ConsPlusTitle"/>
        <w:jc w:val="center"/>
      </w:pPr>
      <w:r>
        <w:t>отдельных категорий граждан в Ленинградской области"</w:t>
      </w:r>
    </w:p>
    <w:p w:rsidR="000D1721" w:rsidRDefault="000D1721">
      <w:pPr>
        <w:pStyle w:val="ConsPlusNormal"/>
      </w:pPr>
    </w:p>
    <w:p w:rsidR="000D1721" w:rsidRDefault="000D1721">
      <w:pPr>
        <w:sectPr w:rsidR="000D1721" w:rsidSect="009B5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3969"/>
        <w:gridCol w:w="2891"/>
        <w:gridCol w:w="2438"/>
      </w:tblGrid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5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Ленинградской области до 2030 года (</w:t>
            </w:r>
            <w:proofErr w:type="gramStart"/>
            <w:r>
              <w:t>утверждена</w:t>
            </w:r>
            <w:proofErr w:type="gramEnd"/>
            <w:r>
              <w:t xml:space="preserve"> областным законом от 8 августа 2016 года N 76-оз)</w:t>
            </w: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  <w:jc w:val="center"/>
            </w:pPr>
            <w:r>
              <w:t>5</w:t>
            </w: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Подпрограмма "Повышение социальной защищенности населения Ленинградской области"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Доля семей (при рождении детей) с доходами выше величины прожиточного минимума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 xml:space="preserve">Повышение уровня жизни отдельных категорий граждан - получателей мер социальной поддержки, </w:t>
            </w:r>
            <w:proofErr w:type="gramStart"/>
            <w:r>
              <w:t>направленных</w:t>
            </w:r>
            <w:proofErr w:type="gramEnd"/>
            <w:r>
              <w:t xml:space="preserve"> в том числе на улучшение демографической ситуации в Ленинградской области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Основное мероприятие "Реализация мероприятий, направленных на улучшение демографической ситуации"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Удельный вес граждан, получающих меры социальной поддержки с учетом критериев нуждаемости, в общей численности получателей мер социальной поддержки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Повышение эффективности мер социальной поддержки за счет развития и усиления адресного оказания социальной помощи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Основное мероприятие "Обеспечение мерами социальной поддержки, направленными на борьбу с бедностью"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Доля детей из семей с денежными доходами ниже 40 проц. от среднего дохода, сложившегося в Ленинградской области, от общей численности детей в Ленинградской области;</w:t>
            </w:r>
          </w:p>
          <w:p w:rsidR="000D1721" w:rsidRDefault="000D1721">
            <w:pPr>
              <w:pStyle w:val="ConsPlusNormal"/>
            </w:pPr>
            <w:r>
              <w:lastRenderedPageBreak/>
              <w:t>удельный вес граждан, получающих меры социальной поддержки с учетом критериев нуждаемости, в общей численности получателей мер социальной поддержки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lastRenderedPageBreak/>
              <w:t xml:space="preserve">Сокращение уровня бедности и социальной </w:t>
            </w:r>
            <w:proofErr w:type="spellStart"/>
            <w:r>
              <w:t>исключенности</w:t>
            </w:r>
            <w:proofErr w:type="spellEnd"/>
            <w:r>
              <w:t>, социального иждивенчества семей, имеющих детей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 xml:space="preserve">Сокращение уровня бедности и социальной </w:t>
            </w:r>
            <w:proofErr w:type="spellStart"/>
            <w:r>
              <w:t>исключенности</w:t>
            </w:r>
            <w:proofErr w:type="spellEnd"/>
            <w:r>
              <w:t>, социального иждивенчества семей, имеющих детей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Основное мероприятие "Обеспечение мерами социальной поддержки в связи с профессиональной деятельностью"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Сохранение ранее достигнутого уровня социальной защищенности пенсионеров и жителей области, имеющих льготный социальный статус, и граждан, страдающих социально значимыми заболеваниями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Основное мероприятие "Обеспечение мерами социальной поддержки иных категорий граждан"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 xml:space="preserve">Сохранение ранее достигнутого уровня социальной защищенности пенсионеров и жителей области, имеющих льготный социальный статус, и граждан, страдающих </w:t>
            </w:r>
            <w:r>
              <w:lastRenderedPageBreak/>
              <w:t>социально значимыми заболеваниями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Основное мероприятие "Оказание бесплатной юридической помощи на территории Ленинградской области"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Сохранение ранее достигнутого уровня социальной защищенности пенсионеров и жителей области, имеющих льготный социальный статус, и граждан, страдающих социально значимыми заболеваниями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Основное мероприятие "Организация проезда льготным категориям граждан"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Сохранение ранее достигнутого уровня социальной защищенности пенсионеров и жителей области, имеющих льготный социальный статус, и граждан, страдающих социально значимыми заболеваниями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Подпрограмма "Развитие системы социального обслуживания"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Сохранение 100 проц. доли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Повышение доступности и качества социальных услуг в Ленинградской области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 xml:space="preserve">Основное мероприятие "Организация </w:t>
            </w:r>
            <w:r>
              <w:lastRenderedPageBreak/>
              <w:t>предоставления социального обслуживания"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lastRenderedPageBreak/>
              <w:t xml:space="preserve">Доля воспитанников детских домов-интернатов для умственно отсталых </w:t>
            </w:r>
            <w:r>
              <w:lastRenderedPageBreak/>
              <w:t xml:space="preserve">детей старше 14 лет, получивших подготовку к самообслуживанию в быту и посильной трудовой занятости, в общей численности воспитанников детских домов-интернатов старше 14 лет, рекомендованных к самостоятельной жизни вне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учреждения;</w:t>
            </w:r>
          </w:p>
          <w:p w:rsidR="000D1721" w:rsidRDefault="000D1721">
            <w:pPr>
              <w:pStyle w:val="ConsPlusNormal"/>
            </w:pPr>
            <w:r>
              <w:t>численность пожилых людей, охваченных социальным обслуживанием на отделениях активного долголетия;</w:t>
            </w:r>
          </w:p>
          <w:p w:rsidR="000D1721" w:rsidRDefault="000D1721">
            <w:pPr>
              <w:pStyle w:val="ConsPlusNormal"/>
            </w:pPr>
            <w:r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 по Ленинградской области)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lastRenderedPageBreak/>
              <w:t xml:space="preserve">Обеспечение потребностей граждан в социальном </w:t>
            </w:r>
            <w:r>
              <w:lastRenderedPageBreak/>
              <w:t>обслу</w:t>
            </w:r>
            <w:bookmarkStart w:id="0" w:name="_GoBack"/>
            <w:bookmarkEnd w:id="0"/>
            <w:r>
              <w:t>живании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Основное мероприятие "Поддержка социально ориентированных некоммерческих организаций, благотворителей и добровольцев"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Доля (удельный вес) негосударственных организаций в общем количестве учреждений всех форм собственности, оказывающих социальные услуги;</w:t>
            </w:r>
          </w:p>
          <w:p w:rsidR="000D1721" w:rsidRDefault="000D1721">
            <w:pPr>
              <w:pStyle w:val="ConsPlusNormal"/>
            </w:pPr>
            <w:r>
              <w:t xml:space="preserve">доля расходов областного бюджета Ленинградской области на предоставление услуг в сфере социального обслуживания, выделяемых социально ориентированным некоммерческим организациям на предоставление </w:t>
            </w:r>
            <w:r>
              <w:lastRenderedPageBreak/>
              <w:t>социальных услуг в сфере социального обслуживания;</w:t>
            </w:r>
          </w:p>
          <w:p w:rsidR="000D1721" w:rsidRDefault="000D1721">
            <w:pPr>
              <w:pStyle w:val="ConsPlusNormal"/>
            </w:pPr>
            <w: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lastRenderedPageBreak/>
              <w:t>Развитие конкуренции в сфере социального обслуживания населения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Основное мероприятие "Укрепление материально-технической базы учреждений социального обслуживания населения Ленинградской области"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Удельный вес жилых зданий (корпусов) стационарных учреждений социального обслуживания граждан пожилого возраста и инвалидов (взрослых и детей), подлежащих ремонту, в общем количестве жилых зданий (корпусов) стационарных учреждений социального обслуживания граждан пожилого возраста и инвалидов (взрослых и детей)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Повышение уровня материально-технического обеспечения учреждений социального обслуживания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Основное мероприятие "Создание условий для развития коммуникационных навыков отдельных категорий граждан"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Численность пожилых людей, охваченных социальным обслуживанием на отделениях активного долголетия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Обеспечение потребностей граждан в социальном обслуживании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 xml:space="preserve">Подпрограмма "Доступная среда для инвалидов и маломобильных групп </w:t>
            </w:r>
            <w:r>
              <w:lastRenderedPageBreak/>
              <w:t>населения в Ленинградской области"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lastRenderedPageBreak/>
              <w:t xml:space="preserve">Доля доступных для инвалидов и других маломобильных групп населения приоритетных объектов социальной, </w:t>
            </w:r>
            <w:r>
              <w:lastRenderedPageBreak/>
              <w:t>транспортной, инженерной инфраструктуры в общем количестве приоритетных объектов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lastRenderedPageBreak/>
              <w:t xml:space="preserve">Формирование доступной среды жизнедеятельности для лиц с ограниченными </w:t>
            </w:r>
            <w:r>
              <w:lastRenderedPageBreak/>
              <w:t>возможностями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Основное мероприятие "Мероприятия по приспособлению объектов для доступа инвалидов и маломобильных групп населения"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услуг;</w:t>
            </w:r>
          </w:p>
          <w:p w:rsidR="000D1721" w:rsidRDefault="000D1721">
            <w:pPr>
              <w:pStyle w:val="ConsPlusNormal"/>
            </w:pPr>
            <w:r>
              <w:t>доля инвалидов, проживающих в жилых помещениях, приспособленных с учетом потребностей инвалидов, от общего числа инвалидов, имеющих соответствующие заключения по результатам обследования жилых помещений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Повышение уровня доступности приоритетных объектов и услуг для лиц с ограниченными возможностями, повышение уровня доступности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  <w:r>
              <w:t>Повышение уровня доступности приоритетных объектов и услуг для лиц с ограниченными возможностями "Стратегическая карта целей по проектной инициативе "Комфортные поселения"</w:t>
            </w: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Основное мероприятие "Информационно-методическое обеспечение деятельности специалистов"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Доля граждан, признающих навыки, достоинства и способности инвалидов, в общей численности опрошенных;</w:t>
            </w:r>
          </w:p>
          <w:p w:rsidR="000D1721" w:rsidRDefault="000D1721">
            <w:pPr>
              <w:pStyle w:val="ConsPlusNormal"/>
            </w:pPr>
            <w: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в Ленинградской области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 xml:space="preserve">Формирование условий для просвещенности граждан в вопросах инвалидности и устранения </w:t>
            </w:r>
            <w:proofErr w:type="spellStart"/>
            <w:r>
              <w:t>отношенческих</w:t>
            </w:r>
            <w:proofErr w:type="spellEnd"/>
            <w:r>
              <w:t xml:space="preserve"> барьеров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Доля семей (при рождении детей) с доходами выше величины прожиточного минимума;</w:t>
            </w:r>
          </w:p>
          <w:p w:rsidR="000D1721" w:rsidRDefault="000D1721">
            <w:pPr>
              <w:pStyle w:val="ConsPlusNormal"/>
            </w:pPr>
            <w:r>
              <w:t xml:space="preserve">доля граждан, получивших социальные услуги в организациях социального обслуживания населения, в общем </w:t>
            </w:r>
            <w:r>
              <w:lastRenderedPageBreak/>
              <w:t>числе граждан, 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lastRenderedPageBreak/>
              <w:t xml:space="preserve">Повышение уровня жизни отдельных категорий граждан - получателей мер социальной поддержки, </w:t>
            </w:r>
            <w:proofErr w:type="gramStart"/>
            <w:r>
              <w:t>направленных</w:t>
            </w:r>
            <w:proofErr w:type="gramEnd"/>
            <w:r>
              <w:t xml:space="preserve"> в том числе на улучшение </w:t>
            </w:r>
            <w:r>
              <w:lastRenderedPageBreak/>
              <w:t>демографической ситуации в Ленинградской области;</w:t>
            </w:r>
          </w:p>
          <w:p w:rsidR="000D1721" w:rsidRDefault="000D1721">
            <w:pPr>
              <w:pStyle w:val="ConsPlusNormal"/>
            </w:pPr>
            <w:r>
              <w:t>повышение доступности и качества социальных услуг в Ленинградской области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Основное мероприятие "Информационное сопровождение реализации государственной программы"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Удельное время бесперебойного функционирования информационных систем АИС-Соцзащита и АИС-</w:t>
            </w:r>
            <w:proofErr w:type="spellStart"/>
            <w:r>
              <w:t>Соцуслуги</w:t>
            </w:r>
            <w:proofErr w:type="spellEnd"/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Создание условий и механизмов для реализации государственной программы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Основное мероприятие "Обеспечение функционирования системы социальной защиты населения"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Содержание и материально-техническое обеспечение деятельности государственного казенного учреждения Ленинградской области "Центр социальной защиты населения Ленинградской области"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Обеспечение функционирования системы социальной защиты населения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Основное мероприятие "</w:t>
            </w:r>
            <w:proofErr w:type="spellStart"/>
            <w:r>
              <w:t>Цифровизация</w:t>
            </w:r>
            <w:proofErr w:type="spellEnd"/>
            <w:r>
              <w:t xml:space="preserve"> услуг в сфере социальной защиты"</w:t>
            </w:r>
          </w:p>
        </w:tc>
        <w:tc>
          <w:tcPr>
            <w:tcW w:w="3969" w:type="dxa"/>
          </w:tcPr>
          <w:p w:rsidR="000D1721" w:rsidRDefault="000D1721">
            <w:pPr>
              <w:pStyle w:val="ConsPlusNormal"/>
            </w:pPr>
            <w:r>
              <w:t>Удельное время бесперебойного функционирования информационных систем АИС-Соцзащита и АИС-</w:t>
            </w:r>
            <w:proofErr w:type="spellStart"/>
            <w:r>
              <w:t>Соцуслуги</w:t>
            </w:r>
            <w:proofErr w:type="spellEnd"/>
          </w:p>
        </w:tc>
        <w:tc>
          <w:tcPr>
            <w:tcW w:w="2891" w:type="dxa"/>
          </w:tcPr>
          <w:p w:rsidR="000D1721" w:rsidRDefault="000D1721">
            <w:pPr>
              <w:pStyle w:val="ConsPlusNormal"/>
            </w:pPr>
            <w:r>
              <w:t>Создание условий и механизмов для реализации государственной программы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</w:tr>
    </w:tbl>
    <w:p w:rsidR="000D1721" w:rsidRDefault="000D1721">
      <w:pPr>
        <w:sectPr w:rsidR="000D17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2"/>
      </w:pPr>
      <w:r>
        <w:t xml:space="preserve">Часть 2. Перечень проектов, включенных в </w:t>
      </w:r>
      <w:proofErr w:type="gramStart"/>
      <w:r>
        <w:t>государственную</w:t>
      </w:r>
      <w:proofErr w:type="gramEnd"/>
    </w:p>
    <w:p w:rsidR="000D1721" w:rsidRDefault="000D1721">
      <w:pPr>
        <w:pStyle w:val="ConsPlusTitle"/>
        <w:jc w:val="center"/>
      </w:pPr>
      <w:r>
        <w:t>программу Ленинградской области "Социальная поддержка</w:t>
      </w:r>
    </w:p>
    <w:p w:rsidR="000D1721" w:rsidRDefault="000D1721">
      <w:pPr>
        <w:pStyle w:val="ConsPlusTitle"/>
        <w:jc w:val="center"/>
      </w:pPr>
      <w:r>
        <w:t>отдельных категорий граждан в Ленинградской области"</w:t>
      </w:r>
    </w:p>
    <w:p w:rsidR="000D1721" w:rsidRDefault="000D1721">
      <w:pPr>
        <w:pStyle w:val="ConsPlusTitle"/>
        <w:jc w:val="center"/>
      </w:pPr>
      <w:r>
        <w:t>(проектная часть государственной программы)</w:t>
      </w:r>
    </w:p>
    <w:p w:rsidR="000D1721" w:rsidRDefault="000D172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2324"/>
        <w:gridCol w:w="2268"/>
        <w:gridCol w:w="2438"/>
        <w:gridCol w:w="2041"/>
        <w:gridCol w:w="1720"/>
      </w:tblGrid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0D1721" w:rsidRDefault="000D1721">
            <w:pPr>
              <w:pStyle w:val="ConsPlusNormal"/>
              <w:jc w:val="center"/>
            </w:pPr>
            <w:r>
              <w:t>Наименование проекта, вид проекта (приоритетный, отраслевой)</w:t>
            </w:r>
          </w:p>
        </w:tc>
        <w:tc>
          <w:tcPr>
            <w:tcW w:w="2324" w:type="dxa"/>
          </w:tcPr>
          <w:p w:rsidR="000D1721" w:rsidRDefault="000D1721">
            <w:pPr>
              <w:pStyle w:val="ConsPlusNormal"/>
              <w:jc w:val="center"/>
            </w:pPr>
            <w:r>
              <w:t>Сроки и цель проекта</w:t>
            </w:r>
          </w:p>
        </w:tc>
        <w:tc>
          <w:tcPr>
            <w:tcW w:w="2268" w:type="dxa"/>
          </w:tcPr>
          <w:p w:rsidR="000D1721" w:rsidRDefault="000D1721">
            <w:pPr>
              <w:pStyle w:val="ConsPlusNormal"/>
              <w:jc w:val="center"/>
            </w:pPr>
            <w:r>
              <w:t>Участники проекта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2041" w:type="dxa"/>
          </w:tcPr>
          <w:p w:rsidR="000D1721" w:rsidRDefault="000D1721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720" w:type="dxa"/>
          </w:tcPr>
          <w:p w:rsidR="000D1721" w:rsidRDefault="000D1721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6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Ленинградской области до 2030 года (</w:t>
            </w:r>
            <w:proofErr w:type="gramStart"/>
            <w:r>
              <w:t>утверждена</w:t>
            </w:r>
            <w:proofErr w:type="gramEnd"/>
            <w:r>
              <w:t xml:space="preserve"> областным законом от 8 августа 2016 года N 76-оз)</w:t>
            </w: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D1721" w:rsidRDefault="000D17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0D1721" w:rsidRDefault="000D17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D1721" w:rsidRDefault="000D17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D1721" w:rsidRDefault="000D17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0" w:type="dxa"/>
          </w:tcPr>
          <w:p w:rsidR="000D1721" w:rsidRDefault="000D1721">
            <w:pPr>
              <w:pStyle w:val="ConsPlusNormal"/>
              <w:jc w:val="center"/>
            </w:pPr>
            <w:r>
              <w:t>7</w:t>
            </w: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2324" w:type="dxa"/>
          </w:tcPr>
          <w:p w:rsidR="000D1721" w:rsidRDefault="000D1721">
            <w:pPr>
              <w:pStyle w:val="ConsPlusNormal"/>
            </w:pPr>
            <w:r>
              <w:t>Подпрограмма "Повышение социальной защищенности населения Ленинградской области"</w:t>
            </w:r>
          </w:p>
        </w:tc>
        <w:tc>
          <w:tcPr>
            <w:tcW w:w="232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226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204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7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D1721" w:rsidRDefault="000D1721">
            <w:pPr>
              <w:pStyle w:val="ConsPlusNormal"/>
            </w:pPr>
            <w:r>
              <w:t xml:space="preserve">Федеральный проект </w:t>
            </w:r>
            <w:r>
              <w:lastRenderedPageBreak/>
              <w:t>"Финансовая поддержка семей при рождении детей"</w:t>
            </w:r>
          </w:p>
        </w:tc>
        <w:tc>
          <w:tcPr>
            <w:tcW w:w="2324" w:type="dxa"/>
          </w:tcPr>
          <w:p w:rsidR="000D1721" w:rsidRDefault="000D1721">
            <w:pPr>
              <w:pStyle w:val="ConsPlusNormal"/>
            </w:pPr>
            <w:r>
              <w:lastRenderedPageBreak/>
              <w:t xml:space="preserve">1 января 2019 года - 31 </w:t>
            </w:r>
            <w:r>
              <w:lastRenderedPageBreak/>
              <w:t>декабря 2024 года.</w:t>
            </w:r>
          </w:p>
          <w:p w:rsidR="000D1721" w:rsidRDefault="000D1721">
            <w:pPr>
              <w:pStyle w:val="ConsPlusNormal"/>
            </w:pPr>
            <w:r>
              <w:t>Увеличение суммарного коэффициента рождаемости в Ленинградской области до 1,296 в 2024 году</w:t>
            </w:r>
          </w:p>
        </w:tc>
        <w:tc>
          <w:tcPr>
            <w:tcW w:w="2268" w:type="dxa"/>
          </w:tcPr>
          <w:p w:rsidR="000D1721" w:rsidRDefault="000D1721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социальной защите населения Ленинградской области,</w:t>
            </w:r>
          </w:p>
          <w:p w:rsidR="000D1721" w:rsidRDefault="000D1721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  <w:r>
              <w:lastRenderedPageBreak/>
              <w:t xml:space="preserve">Удельный вес граждан, </w:t>
            </w:r>
            <w:r>
              <w:lastRenderedPageBreak/>
              <w:t>получающих меры социальной поддержки с учетом критериев нуждаемости, в общей численности получателей мер социальной поддержки</w:t>
            </w:r>
          </w:p>
        </w:tc>
        <w:tc>
          <w:tcPr>
            <w:tcW w:w="2041" w:type="dxa"/>
          </w:tcPr>
          <w:p w:rsidR="000D1721" w:rsidRDefault="000D1721">
            <w:pPr>
              <w:pStyle w:val="ConsPlusNormal"/>
            </w:pPr>
            <w:r>
              <w:lastRenderedPageBreak/>
              <w:t xml:space="preserve">Повышение </w:t>
            </w:r>
            <w:r>
              <w:lastRenderedPageBreak/>
              <w:t>эффективности мер социальной поддержки за счет развития и усиления адресного оказания социальной помощи</w:t>
            </w:r>
          </w:p>
        </w:tc>
        <w:tc>
          <w:tcPr>
            <w:tcW w:w="17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2324" w:type="dxa"/>
          </w:tcPr>
          <w:p w:rsidR="000D1721" w:rsidRDefault="000D1721">
            <w:pPr>
              <w:pStyle w:val="ConsPlusNormal"/>
            </w:pPr>
            <w:r>
              <w:t>Подпрограмма "Развитие системы социального обслуживания"</w:t>
            </w:r>
          </w:p>
        </w:tc>
        <w:tc>
          <w:tcPr>
            <w:tcW w:w="232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226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204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7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0D1721" w:rsidRDefault="000D1721">
            <w:pPr>
              <w:pStyle w:val="ConsPlusNormal"/>
            </w:pPr>
            <w:r>
              <w:t>Приоритетный проект "Повышение качества жизни граждан пожилого возраста и инвалидов путем создания территориальной системы долговременного ухода в Ленинградской области"</w:t>
            </w:r>
          </w:p>
        </w:tc>
        <w:tc>
          <w:tcPr>
            <w:tcW w:w="2324" w:type="dxa"/>
          </w:tcPr>
          <w:p w:rsidR="000D1721" w:rsidRDefault="000D1721">
            <w:pPr>
              <w:pStyle w:val="ConsPlusNormal"/>
            </w:pPr>
            <w:r>
              <w:t>1 января 2018 года - 31 декабря 2020 года.</w:t>
            </w:r>
          </w:p>
          <w:p w:rsidR="000D1721" w:rsidRDefault="000D1721">
            <w:pPr>
              <w:pStyle w:val="ConsPlusNormal"/>
            </w:pPr>
            <w:r>
              <w:t>Создание территориальной системы долговременного ухода за гражданами пожилого возраста и инвалидами в Ленинградской области</w:t>
            </w:r>
          </w:p>
        </w:tc>
        <w:tc>
          <w:tcPr>
            <w:tcW w:w="2268" w:type="dxa"/>
          </w:tcPr>
          <w:p w:rsidR="000D1721" w:rsidRDefault="000D1721">
            <w:pPr>
              <w:pStyle w:val="ConsPlusNormal"/>
            </w:pPr>
            <w:r>
              <w:t>Комитет по социальной защите населения Ленинградской области,</w:t>
            </w:r>
          </w:p>
          <w:p w:rsidR="000D1721" w:rsidRDefault="000D1721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  <w:r>
              <w:t>Увеличение численности охваченных социальным обслуживанием пожилых граждан и инвалидов, нуждающихся в социальном обслуживании</w:t>
            </w:r>
          </w:p>
        </w:tc>
        <w:tc>
          <w:tcPr>
            <w:tcW w:w="2041" w:type="dxa"/>
          </w:tcPr>
          <w:p w:rsidR="000D1721" w:rsidRDefault="000D1721">
            <w:pPr>
              <w:pStyle w:val="ConsPlusNormal"/>
            </w:pPr>
            <w:r>
              <w:t>Создание сбалансированной системы учреждений долговременного ухода</w:t>
            </w:r>
          </w:p>
        </w:tc>
        <w:tc>
          <w:tcPr>
            <w:tcW w:w="17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0D1721" w:rsidRDefault="000D1721">
            <w:pPr>
              <w:pStyle w:val="ConsPlusNormal"/>
            </w:pPr>
            <w:r>
              <w:t>Федеральный проект "Старшее поколение"</w:t>
            </w:r>
          </w:p>
        </w:tc>
        <w:tc>
          <w:tcPr>
            <w:tcW w:w="2324" w:type="dxa"/>
          </w:tcPr>
          <w:p w:rsidR="000D1721" w:rsidRDefault="000D1721">
            <w:pPr>
              <w:pStyle w:val="ConsPlusNormal"/>
            </w:pPr>
            <w:r>
              <w:t>1 января 2019 года - 31 декабря 2024 года.</w:t>
            </w:r>
          </w:p>
          <w:p w:rsidR="000D1721" w:rsidRDefault="000D1721">
            <w:pPr>
              <w:pStyle w:val="ConsPlusNormal"/>
            </w:pPr>
            <w:r>
              <w:t>Увеличение ожидаемой продолжительности здоровой жизни до 67 лет</w:t>
            </w:r>
          </w:p>
        </w:tc>
        <w:tc>
          <w:tcPr>
            <w:tcW w:w="2268" w:type="dxa"/>
          </w:tcPr>
          <w:p w:rsidR="000D1721" w:rsidRDefault="000D1721">
            <w:pPr>
              <w:pStyle w:val="ConsPlusNormal"/>
            </w:pPr>
            <w:r>
              <w:t>Комитет по социальной защите населения Ленинградской области,</w:t>
            </w:r>
          </w:p>
          <w:p w:rsidR="000D1721" w:rsidRDefault="000D1721">
            <w:pPr>
              <w:pStyle w:val="ConsPlusNormal"/>
            </w:pPr>
            <w:r>
              <w:t xml:space="preserve">Комитет по здравоохранению Ленинградской </w:t>
            </w:r>
            <w:r>
              <w:lastRenderedPageBreak/>
              <w:t>области,</w:t>
            </w:r>
          </w:p>
          <w:p w:rsidR="000D1721" w:rsidRDefault="000D1721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2438" w:type="dxa"/>
          </w:tcPr>
          <w:p w:rsidR="000D1721" w:rsidRDefault="000D1721">
            <w:pPr>
              <w:pStyle w:val="ConsPlusNormal"/>
            </w:pPr>
            <w:r>
              <w:lastRenderedPageBreak/>
              <w:t xml:space="preserve">Увеличение численности охваченных социальным обслуживанием пожилых граждан и инвалидов, нуждающихся в </w:t>
            </w:r>
            <w:r>
              <w:lastRenderedPageBreak/>
              <w:t>социальном обслуживании</w:t>
            </w:r>
          </w:p>
        </w:tc>
        <w:tc>
          <w:tcPr>
            <w:tcW w:w="2041" w:type="dxa"/>
          </w:tcPr>
          <w:p w:rsidR="000D1721" w:rsidRDefault="000D1721">
            <w:pPr>
              <w:pStyle w:val="ConsPlusNormal"/>
            </w:pPr>
            <w:r>
              <w:lastRenderedPageBreak/>
              <w:t xml:space="preserve">Обеспечение потребностей граждан в социальном обслуживании; создание сбалансированной системы </w:t>
            </w:r>
            <w:r>
              <w:lastRenderedPageBreak/>
              <w:t>учреждений долговременного ухода</w:t>
            </w:r>
          </w:p>
        </w:tc>
        <w:tc>
          <w:tcPr>
            <w:tcW w:w="1720" w:type="dxa"/>
          </w:tcPr>
          <w:p w:rsidR="000D1721" w:rsidRDefault="000D1721">
            <w:pPr>
              <w:pStyle w:val="ConsPlusNormal"/>
            </w:pPr>
          </w:p>
        </w:tc>
      </w:tr>
    </w:tbl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  <w:jc w:val="right"/>
        <w:outlineLvl w:val="1"/>
      </w:pPr>
      <w:r>
        <w:t>Приложение 2</w:t>
      </w:r>
    </w:p>
    <w:p w:rsidR="000D1721" w:rsidRDefault="000D1721">
      <w:pPr>
        <w:pStyle w:val="ConsPlusNormal"/>
        <w:jc w:val="right"/>
      </w:pPr>
      <w:r>
        <w:t>к государственной программе...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</w:pPr>
      <w:r>
        <w:t>СВЕДЕНИЯ</w:t>
      </w:r>
    </w:p>
    <w:p w:rsidR="000D1721" w:rsidRDefault="000D1721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0D1721" w:rsidRDefault="000D1721">
      <w:pPr>
        <w:pStyle w:val="ConsPlusTitle"/>
        <w:jc w:val="center"/>
      </w:pPr>
      <w:r>
        <w:t xml:space="preserve">ЛЕНИНГРАДСКОЙ ОБЛАСТИ "СОЦИАЛЬНАЯ ПОДДЕРЖКА </w:t>
      </w:r>
      <w:proofErr w:type="gramStart"/>
      <w:r>
        <w:t>ОТДЕЛЬНЫХ</w:t>
      </w:r>
      <w:proofErr w:type="gramEnd"/>
    </w:p>
    <w:p w:rsidR="000D1721" w:rsidRDefault="000D1721">
      <w:pPr>
        <w:pStyle w:val="ConsPlusTitle"/>
        <w:jc w:val="center"/>
      </w:pPr>
      <w:r>
        <w:t>КАТЕГОРИЙ ГРАЖДАН В ЛЕНИНГРАДСКОЙ ОБЛАСТИ" И ИХ ЗНАЧЕНИЯХ</w:t>
      </w:r>
    </w:p>
    <w:p w:rsidR="000D1721" w:rsidRDefault="000D172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531"/>
        <w:gridCol w:w="850"/>
        <w:gridCol w:w="680"/>
        <w:gridCol w:w="1096"/>
        <w:gridCol w:w="1036"/>
        <w:gridCol w:w="1036"/>
        <w:gridCol w:w="1036"/>
        <w:gridCol w:w="1216"/>
        <w:gridCol w:w="1216"/>
        <w:gridCol w:w="1216"/>
        <w:gridCol w:w="907"/>
      </w:tblGrid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gridSpan w:val="2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32" w:type="dxa"/>
            <w:gridSpan w:val="8"/>
          </w:tcPr>
          <w:p w:rsidR="000D1721" w:rsidRDefault="000D1721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Удельный вес подпрограммы (показателя)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4592" w:type="dxa"/>
            <w:gridSpan w:val="2"/>
            <w:vMerge/>
          </w:tcPr>
          <w:p w:rsidR="000D1721" w:rsidRDefault="000D1721"/>
        </w:tc>
        <w:tc>
          <w:tcPr>
            <w:tcW w:w="850" w:type="dxa"/>
            <w:vMerge/>
          </w:tcPr>
          <w:p w:rsidR="000D1721" w:rsidRDefault="000D1721"/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2017 год (базовый период)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2018 год (оценка)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510" w:type="dxa"/>
          </w:tcPr>
          <w:p w:rsidR="000D1721" w:rsidRDefault="000D1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2"/>
          </w:tcPr>
          <w:p w:rsidR="000D1721" w:rsidRDefault="000D17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  <w:jc w:val="center"/>
            </w:pPr>
            <w:r>
              <w:t>12</w:t>
            </w:r>
          </w:p>
        </w:tc>
      </w:tr>
      <w:tr w:rsidR="000D1721">
        <w:tc>
          <w:tcPr>
            <w:tcW w:w="15391" w:type="dxa"/>
            <w:gridSpan w:val="13"/>
          </w:tcPr>
          <w:p w:rsidR="000D1721" w:rsidRDefault="000D1721">
            <w:pPr>
              <w:pStyle w:val="ConsPlusNormal"/>
              <w:jc w:val="center"/>
              <w:outlineLvl w:val="2"/>
            </w:pPr>
            <w:r>
              <w:t>1. 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 xml:space="preserve">Доля семей (при рождении детей) с доходами выше </w:t>
            </w:r>
            <w:r>
              <w:lastRenderedPageBreak/>
              <w:t>величины прожиточного минимума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0,34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0,33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0,33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14484" w:type="dxa"/>
            <w:gridSpan w:val="12"/>
          </w:tcPr>
          <w:p w:rsidR="000D1721" w:rsidRDefault="000D1721">
            <w:pPr>
              <w:pStyle w:val="ConsPlusNormal"/>
              <w:jc w:val="center"/>
              <w:outlineLvl w:val="2"/>
            </w:pPr>
            <w:r>
              <w:t>2. Подпрограмма "Повышение социальной защищенности населения Ленинградской области"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  <w:jc w:val="center"/>
            </w:pPr>
            <w:r>
              <w:t>0,3</w:t>
            </w:r>
          </w:p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Удельный вес граждан, получивших меры социальной поддержки с учетом критериев нуждаемости от общей численности получателей мер социальной поддержки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  <w:jc w:val="center"/>
            </w:pPr>
            <w:r>
              <w:t>0,25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 xml:space="preserve">Доля детей из семей с денежными доходами ниже </w:t>
            </w:r>
            <w:r>
              <w:lastRenderedPageBreak/>
              <w:t>40 проц. от среднего дохода, сложившегося в Ленинградской области, от общей численности детей в Ленинградской области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0,25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0,25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0,25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14484" w:type="dxa"/>
            <w:gridSpan w:val="12"/>
          </w:tcPr>
          <w:p w:rsidR="000D1721" w:rsidRDefault="000D1721">
            <w:pPr>
              <w:pStyle w:val="ConsPlusNormal"/>
              <w:jc w:val="center"/>
              <w:outlineLvl w:val="2"/>
            </w:pPr>
            <w:r>
              <w:t>3. Подпрограмма "Развитие системы социального обслуживания"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  <w:jc w:val="center"/>
            </w:pPr>
            <w:r>
              <w:t>0,3</w:t>
            </w:r>
          </w:p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 xml:space="preserve">Доля воспитанников детских домов-интернатов для умственно отсталых детей старше 14 лет, получивших подготовку к самообслуживанию в быту и посильной трудовой занятости, в общей численности воспитанников детских домов-интернатов старше 14 лет, </w:t>
            </w:r>
            <w:r>
              <w:lastRenderedPageBreak/>
              <w:t xml:space="preserve">рекомендованных к самостоятельной жизни вне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0,05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Численность пожилых людей, охваченных социальным обслуживанием на отделениях активного долголетия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3457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0,2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 по Ленинградской области)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0,2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82,74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Доля негосударственных организаций в общем количестве учреждений всех форм собственности, оказывающих социальные услуги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0,05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42,85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 xml:space="preserve">Доля расходов областного бюджета Ленинградской </w:t>
            </w:r>
            <w:r>
              <w:lastRenderedPageBreak/>
              <w:t>области на предоставление услуг в сфере социального обслуживания, выделяемых социально ориентированным некоммерческим организациям на предоставление социальных услуг в сфере социального обслуживания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0,1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0,1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 xml:space="preserve">Удельный вес жилых зданий (корпусов) стационарных учреждений социального обслуживания граждан пожилого возраста и инвалидов (взрослых и детей), подлежащих ремонту, в общем количестве жилых зданий (корпусов) </w:t>
            </w:r>
            <w:r>
              <w:lastRenderedPageBreak/>
              <w:t>стационарных учреждений социального обслуживания граждан пожилого возраста и инвалидов (взрослых и детей)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0,1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Увеличение численности охваченных социальным обслуживанием пожилых граждан и инвалидов, нуждающихся в социальном обслуживании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Чел./Проц.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10000/2,0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11000/12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12000/22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12500/27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13000/32,3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13500/37,4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13500/37,4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0,2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9828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14484" w:type="dxa"/>
            <w:gridSpan w:val="12"/>
          </w:tcPr>
          <w:p w:rsidR="000D1721" w:rsidRDefault="000D1721">
            <w:pPr>
              <w:pStyle w:val="ConsPlusNormal"/>
              <w:jc w:val="center"/>
              <w:outlineLvl w:val="2"/>
            </w:pPr>
            <w:r>
              <w:t>4. Подпрограмма "Доступная среда для инвалидов и маломобильных групп населения в Ленинградской области"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  <w:jc w:val="center"/>
            </w:pPr>
            <w:r>
              <w:t>0,3</w:t>
            </w:r>
          </w:p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0,25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proofErr w:type="gramStart"/>
            <w:r>
              <w:t xml:space="preserve">Доля инвалидов, проживающих в жилых помещениях, приспособленных с учетом потребностей инвалидов в соответствии с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9 июля 2016 года N 649 "О мерах по </w:t>
            </w:r>
            <w:r>
              <w:lastRenderedPageBreak/>
              <w:t>приспособлению жилых помещений и общего имущества в многоквартирном доме с учетом потребностей инвалидов", от общего числа инвалидов, имеющих соответствующие заключения по результатам обследования жилых помещений</w:t>
            </w:r>
            <w:proofErr w:type="gramEnd"/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0,25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0,25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в Ленинградской области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0,25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3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216" w:type="dxa"/>
          </w:tcPr>
          <w:p w:rsidR="000D1721" w:rsidRDefault="000D1721">
            <w:pPr>
              <w:pStyle w:val="ConsPlusNormal"/>
            </w:pP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14484" w:type="dxa"/>
            <w:gridSpan w:val="12"/>
          </w:tcPr>
          <w:p w:rsidR="000D1721" w:rsidRDefault="000D1721">
            <w:pPr>
              <w:pStyle w:val="ConsPlusNormal"/>
              <w:jc w:val="center"/>
              <w:outlineLvl w:val="2"/>
            </w:pPr>
            <w:r>
              <w:t>5. Подпрограмма "Обеспечение реализации государственной программы"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  <w:jc w:val="center"/>
            </w:pPr>
            <w:r>
              <w:t>0,1</w:t>
            </w:r>
          </w:p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 xml:space="preserve">Содержание и материально-техническое обеспечение деятельности государственного казенного учреждения Ленинградской области "Центр социальной защиты населения </w:t>
            </w:r>
            <w:r>
              <w:lastRenderedPageBreak/>
              <w:t>Ленинградской области"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0,5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/>
          </w:tcPr>
          <w:p w:rsidR="000D1721" w:rsidRDefault="000D1721"/>
        </w:tc>
      </w:tr>
      <w:tr w:rsidR="000D1721">
        <w:tc>
          <w:tcPr>
            <w:tcW w:w="51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Удельное время бесперебойного функционирования информационных систем АИС-Соцзащита и АИС-</w:t>
            </w:r>
            <w:proofErr w:type="spellStart"/>
            <w:r>
              <w:t>Соцуслуги</w:t>
            </w:r>
            <w:proofErr w:type="spellEnd"/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0,5</w:t>
            </w:r>
          </w:p>
        </w:tc>
      </w:tr>
      <w:tr w:rsidR="000D1721">
        <w:tc>
          <w:tcPr>
            <w:tcW w:w="510" w:type="dxa"/>
            <w:vMerge/>
          </w:tcPr>
          <w:p w:rsidR="000D1721" w:rsidRDefault="000D1721"/>
        </w:tc>
        <w:tc>
          <w:tcPr>
            <w:tcW w:w="3061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80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6" w:type="dxa"/>
          </w:tcPr>
          <w:p w:rsidR="000D1721" w:rsidRDefault="000D17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/>
          </w:tcPr>
          <w:p w:rsidR="000D1721" w:rsidRDefault="000D1721"/>
        </w:tc>
      </w:tr>
    </w:tbl>
    <w:p w:rsidR="000D1721" w:rsidRDefault="000D1721">
      <w:pPr>
        <w:sectPr w:rsidR="000D17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  <w:jc w:val="right"/>
        <w:outlineLvl w:val="1"/>
      </w:pPr>
      <w:r>
        <w:t>Приложение 3</w:t>
      </w:r>
    </w:p>
    <w:p w:rsidR="000D1721" w:rsidRDefault="000D1721">
      <w:pPr>
        <w:pStyle w:val="ConsPlusNormal"/>
        <w:jc w:val="right"/>
      </w:pPr>
      <w:r>
        <w:t>к государственной программе...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</w:pPr>
      <w:r>
        <w:t>СВЕДЕНИЯ</w:t>
      </w:r>
    </w:p>
    <w:p w:rsidR="000D1721" w:rsidRDefault="000D1721">
      <w:pPr>
        <w:pStyle w:val="ConsPlusTitle"/>
        <w:jc w:val="center"/>
      </w:pPr>
      <w:r>
        <w:t>О ПОРЯДКЕ СБОРА ИНФОРМАЦИИ И МЕТОДИКЕ РАСЧЕТА ПОКАЗАТЕЛЯ</w:t>
      </w:r>
    </w:p>
    <w:p w:rsidR="000D1721" w:rsidRDefault="000D1721">
      <w:pPr>
        <w:pStyle w:val="ConsPlusTitle"/>
        <w:jc w:val="center"/>
      </w:pPr>
      <w:r>
        <w:t>(ИНДИКАТОРА) ГОСУДАРСТВЕННОЙ ПРОГРАММЫ ЛЕНИНГРАДСКОЙ ОБЛАСТИ</w:t>
      </w:r>
    </w:p>
    <w:p w:rsidR="000D1721" w:rsidRDefault="000D1721">
      <w:pPr>
        <w:pStyle w:val="ConsPlusTitle"/>
        <w:jc w:val="center"/>
      </w:pPr>
      <w:r>
        <w:t>"СОЦИАЛЬНАЯ ПОДДЕРЖКА ОТДЕЛЬНЫХ КАТЕГОРИЙ ГРАЖДАН</w:t>
      </w:r>
    </w:p>
    <w:p w:rsidR="000D1721" w:rsidRDefault="000D1721">
      <w:pPr>
        <w:pStyle w:val="ConsPlusTitle"/>
        <w:jc w:val="center"/>
      </w:pPr>
      <w:r>
        <w:t>В ЛЕНИНГРАДСКОЙ ОБЛАСТИ"</w:t>
      </w:r>
    </w:p>
    <w:p w:rsidR="000D1721" w:rsidRDefault="000D172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850"/>
        <w:gridCol w:w="2211"/>
        <w:gridCol w:w="1361"/>
        <w:gridCol w:w="3175"/>
        <w:gridCol w:w="850"/>
        <w:gridCol w:w="1417"/>
        <w:gridCol w:w="907"/>
        <w:gridCol w:w="1474"/>
        <w:gridCol w:w="567"/>
      </w:tblGrid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  <w:jc w:val="center"/>
            </w:pPr>
            <w:r>
              <w:t>Определение показателя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  <w:jc w:val="center"/>
            </w:pPr>
            <w:r>
              <w:t>Алгоритм формирования (формула) и методологические пояснения к показателю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Метод сбора информации, индекс формы отчетности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Объект и единица наблюдения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  <w:jc w:val="center"/>
            </w:pPr>
            <w:r>
              <w:t>Охват единиц совокупности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</w:t>
            </w:r>
            <w:proofErr w:type="gramEnd"/>
          </w:p>
        </w:tc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Реквизиты акта</w:t>
            </w: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  <w:jc w:val="center"/>
            </w:pPr>
            <w:r>
              <w:t>11</w:t>
            </w: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>Доля семей (при рождении детей) с доходами выше величины прожиточного минимума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 xml:space="preserve">Показатель позволяет при рождении детей оценивать увеличение уровня материальной обеспеченности семей с учетом предоставляемых мер социальной </w:t>
            </w:r>
            <w:r>
              <w:lastRenderedPageBreak/>
              <w:t>поддержки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>B / A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r>
              <w:t>A - численность семей, которым назначено единовременное пособие при рождении ребенка на приобретение товаров детского ассортимента и продуктов детского питания в отчетном году, чел.;</w:t>
            </w:r>
          </w:p>
          <w:p w:rsidR="000D1721" w:rsidRDefault="000D1721">
            <w:pPr>
              <w:pStyle w:val="ConsPlusNormal"/>
            </w:pPr>
            <w:r>
              <w:lastRenderedPageBreak/>
              <w:t xml:space="preserve">B - численность семей с денежными доходами выше величины прожиточного минимума, которым в отчетном году назначено единовременное пособие при рождении ребенка на приобретение товаров детского ассортимента и продуктов детского питания, за период, следующий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Семьи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 по социальной защите населения Ленинградской области (далее - Комитет)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>Показатель позволяет характеризовать и оценивать результаты реализации мероприятий по удовлетворению потребностей населения в социальных услугах социального обслуживания, предоставляемых пожилым гражданам, инвалидам, детям-инвалидам, семьям с детьми, лицам без определенного места жительства и занятий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>B / A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r>
              <w:t>A - общее количество граждан, обратившихся за получением социальной услуги в учреждения социального обслуживания населения Ленинградской области за год, чел.;</w:t>
            </w:r>
          </w:p>
          <w:p w:rsidR="000D1721" w:rsidRDefault="000D1721">
            <w:pPr>
              <w:pStyle w:val="ConsPlusNormal"/>
            </w:pPr>
            <w:r>
              <w:t>B - общее количество граждан, получивших социальные услуги в учреждениях социального обслуживания населения Ленинградской области за год, чел.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 xml:space="preserve">Доля доступных для инвалидов и других маломобильных групп </w:t>
            </w:r>
            <w:r>
              <w:lastRenderedPageBreak/>
              <w:t>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 xml:space="preserve">Показатель позволяет оценить уровень доступности для </w:t>
            </w:r>
            <w:r>
              <w:lastRenderedPageBreak/>
              <w:t>инвалидов и других маломобильных групп населения приоритетных объектов социальной, транспортной и инженерной инфраструктуры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отчетной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>A / B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r>
              <w:t xml:space="preserve">A - количество приоритетных </w:t>
            </w:r>
            <w:r>
              <w:lastRenderedPageBreak/>
              <w:t>объектов социальной, транспортной и инженерной инфраструктуры, доступных для инвалидов и других маломобильных групп населения, ед.;</w:t>
            </w:r>
          </w:p>
          <w:p w:rsidR="000D1721" w:rsidRDefault="000D1721">
            <w:pPr>
              <w:pStyle w:val="ConsPlusNormal"/>
            </w:pPr>
            <w:r>
              <w:t>B - общее количество приоритетных объектов в Ленинградской области, ед.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lastRenderedPageBreak/>
              <w:t xml:space="preserve">Периодическая </w:t>
            </w:r>
            <w:r>
              <w:lastRenderedPageBreak/>
              <w:t>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lastRenderedPageBreak/>
              <w:t xml:space="preserve">Приоритетные объекты социальной, </w:t>
            </w:r>
            <w:r>
              <w:lastRenderedPageBreak/>
              <w:t>транспортной и инженерной инфраструктуры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lastRenderedPageBreak/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>Удельный вес граждан, получивших меры социальной поддержки с учетом критериев нуждаемости, от общей численности получателей мер социальной поддержки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>Показатель позволяет оценить удельный вес адресных мер социальной поддержки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>A / B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r>
              <w:t>A - численность граждан, имеющих низкий уровень индивидуального дохода, получивших в отчетном году денежные выплаты и компенсации (регулярные и разовые) в соответствии с нормативными правовыми актами, чел.;</w:t>
            </w:r>
          </w:p>
          <w:p w:rsidR="000D1721" w:rsidRDefault="000D1721">
            <w:pPr>
              <w:pStyle w:val="ConsPlusNormal"/>
            </w:pPr>
            <w:r>
              <w:t>B - общая численность граждан, получивших меры социальной поддержки в виде денежных выплат и компенсаций (регулярные и разовые) в соответствии с нормативными правовыми актами, чел.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Получатели мер социальной поддержки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 xml:space="preserve">Доля детей из семей с денежными доходами ниже 40 проц. от среднего дохода, сложившегося в </w:t>
            </w:r>
            <w:r>
              <w:lastRenderedPageBreak/>
              <w:t>Ленинградской области, от общей численности детей в Ленинградской области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 xml:space="preserve">Показатель характеризует уровень бедности детей в отчетном году и позволяет в </w:t>
            </w:r>
            <w:r>
              <w:lastRenderedPageBreak/>
              <w:t>динамике оценивать результаты реализации мероприятий, проводимых в Ленинградской области, направленных на снижение уровня бедности детей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>B / A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r>
              <w:t>A - общая численность детей, проживающих в Ленинградской области, в отчетном году, чел.;</w:t>
            </w:r>
          </w:p>
          <w:p w:rsidR="000D1721" w:rsidRDefault="000D1721">
            <w:pPr>
              <w:pStyle w:val="ConsPlusNormal"/>
            </w:pPr>
            <w:r>
              <w:lastRenderedPageBreak/>
              <w:t>B - численность детей из семей с денежными доходами ниже 40 проц. от среднего дохода, сложившегося в Ленинградской области, на которых назначено пособие на приобретение товаров детского ассортимента и продуктов детского питания в отчетном году, чел.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Дети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>Показатель позволяет оценить долю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>A / B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r>
              <w:t>A - число детей-сирот и детей, оставшихся без попечения родителей, находящихся на воспитании в семьях;</w:t>
            </w:r>
          </w:p>
          <w:p w:rsidR="000D1721" w:rsidRDefault="000D1721">
            <w:pPr>
              <w:pStyle w:val="ConsPlusNormal"/>
            </w:pPr>
            <w:r>
              <w:t>B - общее число детей-сирот и детей, оставшихся без попечения родителей, состоящих на учете в органах опеки и попечительства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Дети-сироты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>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>Показатель позволяет оценивать качество и доступность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>A / B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r>
              <w:t>A - численность опрошенных граждан, относящихся к отдельным категориям граждан, удовлетворенных качеством предоставления государственных услуг в виде мер социальной поддержки и социальных выплат, чел.;</w:t>
            </w:r>
          </w:p>
          <w:p w:rsidR="000D1721" w:rsidRDefault="000D1721">
            <w:pPr>
              <w:pStyle w:val="ConsPlusNormal"/>
            </w:pPr>
            <w:r>
              <w:lastRenderedPageBreak/>
              <w:t>B - общая численность опрошенных граждан, относящихся к отдельным категориям граждан, получивших государственные услуги в виде мер социальной поддержки и социальных выплат, чел.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lastRenderedPageBreak/>
              <w:t>Социологический опрос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Получатели социальных услуг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 xml:space="preserve">Доля воспитанников детских домов-интернатов для умственно отсталых детей старше 14 лет, получивших подготовку к самообслуживанию в быту и посильной трудовой занятости, в общей численности воспитанников детских домов-интернатов старше 14 лет, рекомендованных к самостоятельной жизни вне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>Показатель характеризует уровень охвата подготовки воспитанников к самостоятельной жизни в отчетном году. Повышение показателя в динамике отражает проведение мероприятий, направленных на социализацию детей-инвалидов и детей с ограниченными возможностями в Ленинградской области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>A / B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r>
              <w:t>A - общая численность воспитанников детских домов-интернатов для умственно отсталых старше 14 лет (с умеренной умственной отсталостью), получивших подготовку к самообслуживанию в быту и посильной трудовой занятости, чел.;</w:t>
            </w:r>
          </w:p>
          <w:p w:rsidR="000D1721" w:rsidRDefault="000D1721">
            <w:pPr>
              <w:pStyle w:val="ConsPlusNormal"/>
            </w:pPr>
            <w:r>
              <w:t xml:space="preserve">B - численность воспитанников детских домов-интернатов для умственно отсталых старше 14 лет (с умеренной умственной отсталостью), рекомендованных к самостоятельной жизни вне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чел.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Воспитанники детских домов-интернатов для умственно отсталых детей старше 14 лет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 xml:space="preserve">Численность пожилых людей, охваченных социальным обслуживанием на </w:t>
            </w:r>
            <w:r>
              <w:lastRenderedPageBreak/>
              <w:t>отделениях активного долголетия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 xml:space="preserve">Показатель позволит оценивать возможность ведения активной и </w:t>
            </w:r>
            <w:r>
              <w:lastRenderedPageBreak/>
              <w:t>полноценной жизни для пожилых людей в Ленинградской области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>Суммирование численности получателей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t>Периодическая отчетн</w:t>
            </w:r>
            <w:r>
              <w:lastRenderedPageBreak/>
              <w:t>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lastRenderedPageBreak/>
              <w:t>Пожилые люди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 по Ленинградской области)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 xml:space="preserve">Показатель отражает уровень достижения в отчетном году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года N 597 в части отношения средней заработной платы социальных работников учреждений социального обслуживания населения к среднемесячному доходу от трудовой деятельности по Ленинградской области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>B / A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r>
              <w:t>A - среднемесячный доход от трудовой деятельности по Ленинградской области в отчетном году, руб.;</w:t>
            </w:r>
          </w:p>
          <w:p w:rsidR="000D1721" w:rsidRDefault="000D1721">
            <w:pPr>
              <w:pStyle w:val="ConsPlusNormal"/>
            </w:pPr>
            <w:r>
              <w:t>B - среднемесячная заработная плата социальных работников учреждений социального обслуживания населения в отчетном году, руб.</w:t>
            </w:r>
          </w:p>
          <w:p w:rsidR="000D1721" w:rsidRDefault="002B3585">
            <w:pPr>
              <w:pStyle w:val="ConsPlusNormal"/>
            </w:pPr>
            <w:hyperlink r:id="rId9" w:history="1">
              <w:proofErr w:type="gramStart"/>
              <w:r w:rsidR="000D1721">
                <w:rPr>
                  <w:color w:val="0000FF"/>
                </w:rPr>
                <w:t>Форма N ЗП-</w:t>
              </w:r>
              <w:proofErr w:type="spellStart"/>
              <w:r w:rsidR="000D1721">
                <w:rPr>
                  <w:color w:val="0000FF"/>
                </w:rPr>
                <w:t>соц</w:t>
              </w:r>
              <w:proofErr w:type="spellEnd"/>
            </w:hyperlink>
            <w:r w:rsidR="000D1721">
              <w:t xml:space="preserve">, приказ Росстата от 25 декабря 2017 года N 864 "Об утверждении форм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</w:t>
            </w:r>
            <w:hyperlink r:id="rId10" w:history="1">
              <w:r w:rsidR="000D1721">
                <w:rPr>
                  <w:color w:val="0000FF"/>
                </w:rPr>
                <w:t>Указом</w:t>
              </w:r>
            </w:hyperlink>
            <w:r w:rsidR="000D1721"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  <w:proofErr w:type="gramEnd"/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Размер среднемесячной заработной платы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Комитет,</w:t>
            </w:r>
          </w:p>
          <w:p w:rsidR="000D1721" w:rsidRDefault="000D1721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>Доля негосударственных организаций в общем количестве учреждений всех форм собственности, оказывающих социальные услуги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>Показатель отражает уровень привлечения негосударственных учреждений к предоставлению социальных услуг. В динамике характеризует развитие рынка социального обслуживания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>B / A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r>
              <w:t>A - общее количество организации социального обслуживания, включенных в Реестр поставщиков социальных услуг Ленинградской области, ед.;</w:t>
            </w:r>
          </w:p>
          <w:p w:rsidR="000D1721" w:rsidRDefault="000D1721">
            <w:pPr>
              <w:pStyle w:val="ConsPlusNormal"/>
            </w:pPr>
            <w:r>
              <w:t>B - количество негосударственных организации социального обслуживания, включенных в Реестр поставщиков социальных услуг Ленинградской области, ед.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Негосударственные организации, оказывающие социальные услуги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>Доля расходов областного бюджета Ленинградской области на предоставление услуг в сфере социального обслуживания, выделяемых социально ориентированным некоммерческим организациям на предоставление социальных услуг в сфере социального обслуживания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>Показатель позволяет оценить долю расходов, выделяемых социально ориентированным некоммерческим организациям, в общей структуре расходов областного бюджета Ленинградской области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>A / B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r>
              <w:t>A - расходы областного бюджета Ленинградской области на предоставление услуг в сфере социального обслуживания, выделяемые социально ориентированным некоммерческим организациям на предоставление услуг в сфере социального обслуживания;</w:t>
            </w:r>
          </w:p>
          <w:p w:rsidR="000D1721" w:rsidRDefault="000D1721">
            <w:pPr>
              <w:pStyle w:val="ConsPlusNormal"/>
            </w:pPr>
            <w:r>
              <w:t>B - расходы областного бюджета Ленинградской области на предоставление услуг социального обслуживания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Объем средств областного бюджета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>Показатель отражает достигнутый в отчетном году уровень привлечения негосударственных учреждений к предоставлению услуг социального обслуживания. В динамике характеризует развитие рынка услуг социального обслуживания за счет расширения сети организаций различных организационно-правовых форм и форм собственности в сфере социального обслуживания населения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>B / A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r>
              <w:t>A - общая численность граждан пожилого возраста и инвалидов (взрослых и детей), получивших услуги в учреждениях социального обслуживания всех форм собственности в Ленинградской области за отчетный год, чел.;</w:t>
            </w:r>
          </w:p>
          <w:p w:rsidR="000D1721" w:rsidRDefault="000D1721">
            <w:pPr>
              <w:pStyle w:val="ConsPlusNormal"/>
            </w:pPr>
            <w:r>
              <w:t xml:space="preserve">B - численность граждан пожилого возраста и инвалидов (взрослых и детей), получивших услуги в негосударственных учреждениях социального обслуживания </w:t>
            </w:r>
            <w:proofErr w:type="gramStart"/>
            <w:r>
              <w:t>в</w:t>
            </w:r>
            <w:proofErr w:type="gramEnd"/>
            <w:r>
              <w:t xml:space="preserve"> Ленинградской за отчетный год, чел.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Граждане пожилого возраста и инвалиды, получатели социальных услуг в учреждениях социального обслуживания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 xml:space="preserve">Удельный вес жилых зданий (корпусов) стационарных учреждений социального обслуживания граждан пожилого возраста и инвалидов (взрослых и детей), подлежащих ремонту, в общем </w:t>
            </w:r>
            <w:r>
              <w:lastRenderedPageBreak/>
              <w:t>количестве жилых зданий (корпусов) стационарных учреждений социального обслуживания граждан пожилого возраста и инвалидов (взрослых и детей)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 xml:space="preserve">Показатель характеризует состояние материальной базы стационарных учреждений социального обслуживания населения в отчетном году, ее пригодность </w:t>
            </w:r>
            <w:r>
              <w:lastRenderedPageBreak/>
              <w:t>для постоянного проживания и предоставления качественных и безопасных социальных услуг. Снижение показателя в динамике отражает результаты реализации мероприятий, направленных на укрепление материальной базы учреждений социального обслуживания населения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>B / A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r>
              <w:t>A - общее количество жилых зданий (корпусов) стационарных учреждений социального обслуживания граждан пожилого возраста, инвалидов (взрослых и детей) в Ленинградской области в отчетном году, ед.;</w:t>
            </w:r>
          </w:p>
          <w:p w:rsidR="000D1721" w:rsidRDefault="000D1721">
            <w:pPr>
              <w:pStyle w:val="ConsPlusNormal"/>
            </w:pPr>
            <w:r>
              <w:lastRenderedPageBreak/>
              <w:t>B - количество жилых зданий (корпусов) стационарных учреждений социального обслуживания граждан пожилого возраста, инвалидов (взрослых и детей) в Ленинградской области в отчетном году, требующих ремонта, ед.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Стационарные учреждения социального обслуживания населения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>Увеличение численности охваченных социальным обслуживанием пожилых граждан и инвалидов, нуждающихся в социальном обслуживании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 к 2017 году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>Показатель позволяет оценивать темп роста охвата пожилых граждан и инвалидов социальным обслуживанием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Pr="000D1721" w:rsidRDefault="000D1721">
            <w:pPr>
              <w:pStyle w:val="ConsPlusNormal"/>
              <w:rPr>
                <w:lang w:val="en-US"/>
              </w:rPr>
            </w:pPr>
            <w:r w:rsidRPr="000D1721">
              <w:rPr>
                <w:lang w:val="en-US"/>
              </w:rPr>
              <w:t xml:space="preserve">(B - A) / A x 100 </w:t>
            </w:r>
            <w:proofErr w:type="spellStart"/>
            <w:proofErr w:type="gramStart"/>
            <w:r>
              <w:t>проц</w:t>
            </w:r>
            <w:proofErr w:type="spellEnd"/>
            <w:r w:rsidRPr="000D1721">
              <w:rPr>
                <w:lang w:val="en-US"/>
              </w:rPr>
              <w:t>.,</w:t>
            </w:r>
            <w:proofErr w:type="gramEnd"/>
          </w:p>
          <w:p w:rsidR="000D1721" w:rsidRPr="000D1721" w:rsidRDefault="000D1721">
            <w:pPr>
              <w:pStyle w:val="ConsPlusNormal"/>
              <w:rPr>
                <w:lang w:val="en-US"/>
              </w:rPr>
            </w:pPr>
            <w:r>
              <w:t>где</w:t>
            </w:r>
            <w:r w:rsidRPr="000D1721">
              <w:rPr>
                <w:lang w:val="en-US"/>
              </w:rPr>
              <w:t>:</w:t>
            </w:r>
          </w:p>
          <w:p w:rsidR="000D1721" w:rsidRDefault="000D1721">
            <w:pPr>
              <w:pStyle w:val="ConsPlusNormal"/>
            </w:pPr>
            <w:r>
              <w:t>A - общая численность граждан пожилого возраста и инвалидов, получивших социальные услуги за 2017 год, чел.;</w:t>
            </w:r>
          </w:p>
          <w:p w:rsidR="000D1721" w:rsidRDefault="000D1721">
            <w:pPr>
              <w:pStyle w:val="ConsPlusNormal"/>
            </w:pPr>
            <w:r>
              <w:t>B - общая численность граждан пожилого возраста и инвалидов, получивших социальные услуги за отчетный год, чел.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Пожилые граждане и инвалиды, нуждающиеся в социальном обслуживании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 xml:space="preserve">Доля приоритетных объектов и услуг в </w:t>
            </w:r>
            <w:r>
              <w:lastRenderedPageBreak/>
              <w:t>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 xml:space="preserve">Показатель позволяет оценить нанесение </w:t>
            </w:r>
            <w:r>
              <w:lastRenderedPageBreak/>
              <w:t>на карту доступности Ленинградской области приоритетных объектов и услуг в приоритетных сферах жизнедеятельности по результатам их паспортизации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 xml:space="preserve">, за отчетный </w:t>
            </w:r>
            <w:r>
              <w:lastRenderedPageBreak/>
              <w:t>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lastRenderedPageBreak/>
              <w:t>A / B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r>
              <w:lastRenderedPageBreak/>
              <w:t>A - количество приоритетных объектов и услуг в приоритетных сферах жизнедеятельности инвалидов, нанесенных на карту доступности Ленинградской области по результатам их паспортизации, ед.;</w:t>
            </w:r>
          </w:p>
          <w:p w:rsidR="000D1721" w:rsidRDefault="000D1721">
            <w:pPr>
              <w:pStyle w:val="ConsPlusNormal"/>
            </w:pPr>
            <w:r>
              <w:t>B - общее количество приоритетных объектов и услуг в Ленинградской области, ед.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lastRenderedPageBreak/>
              <w:t>Периодическа</w:t>
            </w:r>
            <w:r>
              <w:lastRenderedPageBreak/>
              <w:t>я 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lastRenderedPageBreak/>
              <w:t xml:space="preserve">Приоритетные объекты и </w:t>
            </w:r>
            <w:r>
              <w:lastRenderedPageBreak/>
              <w:t>услуги в приоритетных сферах жизнедеятельности инвалидов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lastRenderedPageBreak/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>Доля инвалидов, проживающих в жилых помещениях, приспособленных с учетом потребностей инвалидов, от общего числа инвалидов, имеющих соответствующие заключения по результатам обследования жилых помещений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>Показатель позволит оценивать уровень обеспеченности инвалидов жилыми помещениями, приспособленными с учетом потребности инвалидов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 xml:space="preserve">K = </w:t>
            </w:r>
            <w:proofErr w:type="spellStart"/>
            <w:proofErr w:type="gramStart"/>
            <w:r>
              <w:t>C</w:t>
            </w:r>
            <w:proofErr w:type="gramEnd"/>
            <w:r>
              <w:t>о</w:t>
            </w:r>
            <w:proofErr w:type="spellEnd"/>
            <w:r>
              <w:t xml:space="preserve"> / </w:t>
            </w:r>
            <w:proofErr w:type="spellStart"/>
            <w:r>
              <w:t>Cв</w:t>
            </w:r>
            <w:proofErr w:type="spellEnd"/>
            <w:r>
              <w:t xml:space="preserve">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D1721" w:rsidRDefault="000D1721">
            <w:pPr>
              <w:pStyle w:val="ConsPlusNormal"/>
            </w:pPr>
            <w:proofErr w:type="spellStart"/>
            <w:proofErr w:type="gramStart"/>
            <w:r>
              <w:t>C</w:t>
            </w:r>
            <w:proofErr w:type="gramEnd"/>
            <w:r>
              <w:t>о</w:t>
            </w:r>
            <w:proofErr w:type="spellEnd"/>
            <w:r>
              <w:t xml:space="preserve"> - численность инвалидов, проживающих в жилых помещениях, приспособленных с учетом потребностей инвалидов в соответствии с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инвалидов";</w:t>
            </w:r>
          </w:p>
          <w:p w:rsidR="000D1721" w:rsidRDefault="000D1721">
            <w:pPr>
              <w:pStyle w:val="ConsPlusNormal"/>
            </w:pPr>
            <w:proofErr w:type="spellStart"/>
            <w:proofErr w:type="gramStart"/>
            <w:r>
              <w:t>C</w:t>
            </w:r>
            <w:proofErr w:type="gramEnd"/>
            <w:r>
              <w:t>в</w:t>
            </w:r>
            <w:proofErr w:type="spellEnd"/>
            <w:r>
              <w:t xml:space="preserve"> - общая численность инвалидов, имеющих соответствующие заключения по результатам обследования жилых помещений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Инвалиды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>Показатель позволяет оценить уровень социальной разобщенности по отношению к проблемам инвалидов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>A / B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r>
              <w:t>A - численность граждан, признающих навыки, достоинства и способности инвалидов, чел.;</w:t>
            </w:r>
          </w:p>
          <w:p w:rsidR="000D1721" w:rsidRDefault="000D1721">
            <w:pPr>
              <w:pStyle w:val="ConsPlusNormal"/>
            </w:pPr>
            <w:r>
              <w:t>B - общая численность опрошенных граждан, проживающих в Ленинградской области, чел.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t>Социологический опрос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Граждане, проживающие в Ленинградской области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Выборочное наблюдение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в Ленинградской области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>Показатель позволяет оценить уровень социальной разобщенности по отношению к проблемам инвалидов в Ленинградской области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r>
              <w:t>A / B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r>
              <w:t>A - численность инвалидов, положительно оценивающих отношение населения к проблемам инвалидов, чел.;</w:t>
            </w:r>
          </w:p>
          <w:p w:rsidR="000D1721" w:rsidRDefault="000D1721">
            <w:pPr>
              <w:pStyle w:val="ConsPlusNormal"/>
            </w:pPr>
            <w:r>
              <w:t>B - общая численность опрошенных инвалидов, проживающих в Ленинградской области, чел.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t>Социологический опрос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Инвалиды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>Содержание и материально-техническое обеспечение деятельности государственного казенного учреждения Ленинградской области "Центр социальной защиты населения Ленинградской области"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 xml:space="preserve">Показатель позволяет оценивать качество планирования объемов финансирования на обеспечение деятельности государственного казенного учреждения Ленинградской области "Центр </w:t>
            </w:r>
            <w:r>
              <w:lastRenderedPageBreak/>
              <w:t>социальной защиты населения Ленинградской области"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proofErr w:type="spellStart"/>
            <w:proofErr w:type="gramStart"/>
            <w:r>
              <w:t>A</w:t>
            </w:r>
            <w:proofErr w:type="gramEnd"/>
            <w:r>
              <w:rPr>
                <w:vertAlign w:val="subscript"/>
              </w:rPr>
              <w:t>фф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пф</w:t>
            </w:r>
            <w:proofErr w:type="spellEnd"/>
            <w:r>
              <w:t xml:space="preserve">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proofErr w:type="spellStart"/>
            <w:proofErr w:type="gramStart"/>
            <w:r>
              <w:t>A</w:t>
            </w:r>
            <w:proofErr w:type="gramEnd"/>
            <w:r>
              <w:rPr>
                <w:vertAlign w:val="subscript"/>
              </w:rPr>
              <w:t>фф</w:t>
            </w:r>
            <w:proofErr w:type="spellEnd"/>
            <w:r>
              <w:t xml:space="preserve"> - фактическое финансирование содержания и материально-технического обеспечения деятельности государственного казенного учреждения Ленинградской области "Центр социальной защиты населения Ленинградской области";</w:t>
            </w:r>
          </w:p>
          <w:p w:rsidR="000D1721" w:rsidRDefault="000D1721">
            <w:pPr>
              <w:pStyle w:val="ConsPlusNormal"/>
            </w:pPr>
            <w:proofErr w:type="spellStart"/>
            <w:proofErr w:type="gramStart"/>
            <w:r>
              <w:t>B</w:t>
            </w:r>
            <w:proofErr w:type="gramEnd"/>
            <w:r>
              <w:rPr>
                <w:vertAlign w:val="subscript"/>
              </w:rPr>
              <w:t>пф</w:t>
            </w:r>
            <w:proofErr w:type="spellEnd"/>
            <w:r>
              <w:t xml:space="preserve"> - плановое финансирование </w:t>
            </w:r>
            <w:r>
              <w:lastRenderedPageBreak/>
              <w:t>содержания и материально-технического обеспечения деятельности государственного казенного учреждения Ленинградской области "Центр социальной защиты населения Ленинградской области"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Государственное казенное учреждение "Центр социальной защиты населения Ленинградской области"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54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381" w:type="dxa"/>
          </w:tcPr>
          <w:p w:rsidR="000D1721" w:rsidRDefault="000D1721">
            <w:pPr>
              <w:pStyle w:val="ConsPlusNormal"/>
            </w:pPr>
            <w:r>
              <w:t>Удельное время бесперебойного функционирования информационных систем АИС-Соцзащита и АИС-</w:t>
            </w:r>
            <w:proofErr w:type="spellStart"/>
            <w:r>
              <w:t>Соцуслуги</w:t>
            </w:r>
            <w:proofErr w:type="spellEnd"/>
          </w:p>
        </w:tc>
        <w:tc>
          <w:tcPr>
            <w:tcW w:w="850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11" w:type="dxa"/>
          </w:tcPr>
          <w:p w:rsidR="000D1721" w:rsidRDefault="000D1721">
            <w:pPr>
              <w:pStyle w:val="ConsPlusNormal"/>
            </w:pPr>
            <w:r>
              <w:t>Показатель позволяет оценить удельное время бесперебойного функционирования информационных систем</w:t>
            </w:r>
          </w:p>
        </w:tc>
        <w:tc>
          <w:tcPr>
            <w:tcW w:w="1361" w:type="dxa"/>
          </w:tcPr>
          <w:p w:rsidR="000D1721" w:rsidRDefault="000D1721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3175" w:type="dxa"/>
          </w:tcPr>
          <w:p w:rsidR="000D1721" w:rsidRDefault="000D1721">
            <w:pPr>
              <w:pStyle w:val="ConsPlusNormal"/>
            </w:pPr>
            <w:proofErr w:type="spellStart"/>
            <w:proofErr w:type="gramStart"/>
            <w:r>
              <w:t>A</w:t>
            </w:r>
            <w:proofErr w:type="gramEnd"/>
            <w:r>
              <w:rPr>
                <w:vertAlign w:val="subscript"/>
              </w:rPr>
              <w:t>бп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x 100 проц.,</w:t>
            </w:r>
          </w:p>
          <w:p w:rsidR="000D1721" w:rsidRDefault="000D1721">
            <w:pPr>
              <w:pStyle w:val="ConsPlusNormal"/>
            </w:pPr>
            <w:r>
              <w:t>где:</w:t>
            </w:r>
          </w:p>
          <w:p w:rsidR="000D1721" w:rsidRDefault="000D1721">
            <w:pPr>
              <w:pStyle w:val="ConsPlusNormal"/>
            </w:pPr>
            <w:proofErr w:type="spellStart"/>
            <w:proofErr w:type="gramStart"/>
            <w:r>
              <w:t>A</w:t>
            </w:r>
            <w:proofErr w:type="gramEnd"/>
            <w:r>
              <w:rPr>
                <w:vertAlign w:val="subscript"/>
              </w:rPr>
              <w:t>бп</w:t>
            </w:r>
            <w:proofErr w:type="spellEnd"/>
            <w:r>
              <w:t xml:space="preserve"> - время бесперебойного функционирования информационных систем;</w:t>
            </w:r>
          </w:p>
          <w:p w:rsidR="000D1721" w:rsidRDefault="000D1721">
            <w:pPr>
              <w:pStyle w:val="ConsPlusNormal"/>
            </w:pPr>
            <w:proofErr w:type="spellStart"/>
            <w:proofErr w:type="gramStart"/>
            <w:r>
              <w:t>B</w:t>
            </w:r>
            <w:proofErr w:type="gramEnd"/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время функционирования информационных систем в отчетный период</w:t>
            </w:r>
          </w:p>
        </w:tc>
        <w:tc>
          <w:tcPr>
            <w:tcW w:w="850" w:type="dxa"/>
          </w:tcPr>
          <w:p w:rsidR="000D1721" w:rsidRDefault="000D172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907" w:type="dxa"/>
          </w:tcPr>
          <w:p w:rsidR="000D1721" w:rsidRDefault="000D1721">
            <w:pPr>
              <w:pStyle w:val="ConsPlusNormal"/>
            </w:pPr>
            <w:r>
              <w:t>Сплошной</w:t>
            </w:r>
          </w:p>
        </w:tc>
        <w:tc>
          <w:tcPr>
            <w:tcW w:w="1474" w:type="dxa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567" w:type="dxa"/>
          </w:tcPr>
          <w:p w:rsidR="000D1721" w:rsidRDefault="000D1721">
            <w:pPr>
              <w:pStyle w:val="ConsPlusNormal"/>
            </w:pPr>
          </w:p>
        </w:tc>
      </w:tr>
    </w:tbl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</w:pPr>
    </w:p>
    <w:p w:rsidR="000D1721" w:rsidRDefault="000D1721">
      <w:pPr>
        <w:pStyle w:val="ConsPlusNormal"/>
        <w:jc w:val="right"/>
        <w:outlineLvl w:val="1"/>
      </w:pPr>
      <w:r>
        <w:t>Приложение 4</w:t>
      </w:r>
    </w:p>
    <w:p w:rsidR="000D1721" w:rsidRDefault="000D1721">
      <w:pPr>
        <w:pStyle w:val="ConsPlusNormal"/>
        <w:jc w:val="right"/>
      </w:pPr>
      <w:r>
        <w:t>к государственной программе...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</w:pPr>
      <w:r>
        <w:t>ПЛАН</w:t>
      </w:r>
    </w:p>
    <w:p w:rsidR="000D1721" w:rsidRDefault="000D1721">
      <w:pPr>
        <w:pStyle w:val="ConsPlusTitle"/>
        <w:jc w:val="center"/>
      </w:pPr>
      <w:r>
        <w:t>РЕАЛИЗАЦИИ ГОСУДАРСТВЕННОЙ ПРОГРАММЫ</w:t>
      </w:r>
    </w:p>
    <w:p w:rsidR="000D1721" w:rsidRDefault="000D1721">
      <w:pPr>
        <w:pStyle w:val="ConsPlusTitle"/>
        <w:jc w:val="center"/>
      </w:pPr>
      <w:r>
        <w:t xml:space="preserve">ЛЕНИНГРАДСКОЙ ОБЛАСТИ "СОЦИАЛЬНАЯ ПОДДЕРЖКА </w:t>
      </w:r>
      <w:proofErr w:type="gramStart"/>
      <w:r>
        <w:t>ОТДЕЛЬНЫХ</w:t>
      </w:r>
      <w:proofErr w:type="gramEnd"/>
    </w:p>
    <w:p w:rsidR="000D1721" w:rsidRDefault="000D1721">
      <w:pPr>
        <w:pStyle w:val="ConsPlusTitle"/>
        <w:jc w:val="center"/>
      </w:pPr>
      <w:r>
        <w:t>КАТЕГОРИЙ ГРАЖДАН В ЛЕНИНГРАДСКОЙ ОБЛАСТИ"</w:t>
      </w:r>
    </w:p>
    <w:p w:rsidR="000D1721" w:rsidRDefault="000D172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948"/>
        <w:gridCol w:w="1312"/>
        <w:gridCol w:w="1531"/>
        <w:gridCol w:w="1531"/>
        <w:gridCol w:w="1417"/>
        <w:gridCol w:w="737"/>
        <w:gridCol w:w="1020"/>
      </w:tblGrid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 xml:space="preserve">Наименование государственной программы, подпрограммы, основного </w:t>
            </w:r>
            <w:r>
              <w:lastRenderedPageBreak/>
              <w:t>мероприятия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Ответственный исполнитель</w:t>
            </w:r>
          </w:p>
        </w:tc>
        <w:tc>
          <w:tcPr>
            <w:tcW w:w="1312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236" w:type="dxa"/>
            <w:gridSpan w:val="5"/>
          </w:tcPr>
          <w:p w:rsidR="000D1721" w:rsidRDefault="000D1721">
            <w:pPr>
              <w:pStyle w:val="ConsPlusNormal"/>
              <w:jc w:val="center"/>
            </w:pPr>
            <w:r>
              <w:t>Оценка расходов (тыс. руб. в ценах соответствующих лет)</w:t>
            </w: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  <w:vMerge/>
          </w:tcPr>
          <w:p w:rsidR="000D1721" w:rsidRDefault="000D1721"/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местн</w:t>
            </w:r>
            <w:r>
              <w:lastRenderedPageBreak/>
              <w:t>ые бюджеты</w:t>
            </w:r>
          </w:p>
        </w:tc>
        <w:tc>
          <w:tcPr>
            <w:tcW w:w="1020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 xml:space="preserve">прочие </w:t>
            </w:r>
            <w:r>
              <w:lastRenderedPageBreak/>
              <w:t>источники</w:t>
            </w: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D1721" w:rsidRDefault="000D1721">
            <w:pPr>
              <w:pStyle w:val="ConsPlusNormal"/>
              <w:jc w:val="center"/>
            </w:pPr>
            <w:r>
              <w:t>8</w:t>
            </w: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  <w:outlineLvl w:val="2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по социальной защите населения Ленинградской области (далее - Комитет)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17697375,3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3081593,6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14612084,4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  <w:jc w:val="center"/>
            </w:pPr>
            <w:r>
              <w:t>3697,30</w:t>
            </w: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17335473,1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2677041,2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14658431,9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17510445,4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2726807,2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14783638,2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17510445,4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2726807,2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14783638,2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17510445,4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2726807,2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14783638,2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17510445,4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2726807,2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14783638,2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 по государственной программе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105074630,0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16665863,6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88405069,1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  <w:jc w:val="center"/>
            </w:pPr>
            <w:r>
              <w:t>3697,3</w:t>
            </w: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  <w:outlineLvl w:val="2"/>
            </w:pPr>
            <w:r>
              <w:t>1. Подпрограмма "Повышение социальной защищенности населения Ленинградской области"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12737634,9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3037119,3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9700515,6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12449798,2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2677041,2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9772757,0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12624920,5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2726807,2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9898113,3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12624920,5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2726807,2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9898113,3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12624920,5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2726807,2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9898113,3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12624920,5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2726807,2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9898113,3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75687115,1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16621389,3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59065725,8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 xml:space="preserve">1.1. Реализация мероприятий, </w:t>
            </w:r>
            <w:r>
              <w:lastRenderedPageBreak/>
              <w:t>направленных на улучшение демографической ситуации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1642849,9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522636,0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1120213,9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2398831,7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544740,8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1854090,9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2419742,9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565652,0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1854090,9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2419742,9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565652,0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1854090,9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2419742,9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565652,0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1854090,9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2419742,9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565652,0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1854090,9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13720653,2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3329984,8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10390668,4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1.2. Обеспечение мерами социальной поддержки, направленными на борьбу с бедностью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Комитет,</w:t>
            </w:r>
          </w:p>
          <w:p w:rsidR="000D1721" w:rsidRDefault="000D1721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3345889,0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4937,2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3340951,8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3134892,9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4967,3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3129925,6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3200488,7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5093,8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3195394,9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3200488,7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5093,8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3195394,9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3200488,7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5093,8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3195394,9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3200488,7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5093,8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3195394,9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19282736,7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30279,7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19252457,0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  <w:r>
              <w:t>в том числе: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3340289,0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4937,2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3335351,8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3129292,9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4967,3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3124325,6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3194888,7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5093,8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3189794,9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3194888,7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5093,8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3189794,9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3194888,7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5093,8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3189794,9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3194888,7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5093,8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3189794,9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19249136,7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30279,7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19218857,0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33600,0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33600,0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1.3.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Комитет,</w:t>
            </w:r>
          </w:p>
          <w:p w:rsidR="000D1721" w:rsidRDefault="000D1721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0D1721" w:rsidRDefault="000D1721">
            <w:pPr>
              <w:pStyle w:val="ConsPlusNormal"/>
            </w:pPr>
            <w:r>
              <w:t>Комитет по здравоохранению Ленинградской области,</w:t>
            </w:r>
          </w:p>
          <w:p w:rsidR="000D1721" w:rsidRDefault="000D1721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948464,1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12879,8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935584,3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948995,4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13411,1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935584,3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949366,0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13781,7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935584,3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949366,0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13781,7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9355843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949366,0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13781,7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935584,3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949366,0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13781,7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935584,3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5694923,5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81417,7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5613505,8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  <w:r>
              <w:t>в том числе: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2220,4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2220,4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941302,2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12510,9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928791,3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941832,1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13040,8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928791,3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942202,7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13411,4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928791,3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942202,7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13411,4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928791,3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942202,7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13411,4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928791,3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942202,7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13411,4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928791,3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5651945,1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79197,3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5572747,8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4916,1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4916,1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4916,1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4916,1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4916,1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4916,1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4916,1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4916,1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4916,1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4916,1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4916,1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4916,1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29496,6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29496,6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11261,4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11261,4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1.4. Обеспечение мерами социальной поддержки в связи с профессиональной деятельностью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Комитет,</w:t>
            </w:r>
          </w:p>
          <w:p w:rsidR="000D1721" w:rsidRDefault="000D1721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0D1721" w:rsidRDefault="000D1721">
            <w:pPr>
              <w:pStyle w:val="ConsPlusNormal"/>
            </w:pPr>
            <w:r>
              <w:t>Комитет по природным ресурсам Ленинградской области,</w:t>
            </w:r>
          </w:p>
          <w:p w:rsidR="000D1721" w:rsidRDefault="000D1721">
            <w:pPr>
              <w:pStyle w:val="ConsPlusNormal"/>
            </w:pPr>
            <w:r>
              <w:t>комитет по топливно-энергетическому комплексу Ленинградской области,</w:t>
            </w:r>
          </w:p>
          <w:p w:rsidR="000D1721" w:rsidRDefault="000D1721">
            <w:pPr>
              <w:pStyle w:val="ConsPlusNormal"/>
            </w:pPr>
            <w:r>
              <w:t>Комитет правопорядка и безопасности Ленинградской области,</w:t>
            </w:r>
          </w:p>
          <w:p w:rsidR="000D1721" w:rsidRDefault="000D1721">
            <w:pPr>
              <w:pStyle w:val="ConsPlusNormal"/>
            </w:pPr>
            <w:r>
              <w:t>комитет по культуре Ленинградской области,</w:t>
            </w:r>
          </w:p>
          <w:p w:rsidR="000D1721" w:rsidRDefault="000D172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области,</w:t>
            </w:r>
          </w:p>
          <w:p w:rsidR="000D1721" w:rsidRDefault="000D1721">
            <w:pPr>
              <w:pStyle w:val="ConsPlusNormal"/>
            </w:pPr>
            <w:r>
              <w:lastRenderedPageBreak/>
              <w:t>комитет по строительству Ленинградской области,</w:t>
            </w:r>
          </w:p>
          <w:p w:rsidR="000D1721" w:rsidRDefault="000D1721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681300,3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681300,3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697379,0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697379,0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697266,0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697266,0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697266,0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697266,0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697266,0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697266,0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697266,0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697266,0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4167743,3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4167743,3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  <w:r>
              <w:t>в том числе: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637616,5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637616,5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637616,5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637616,5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637616,5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637616,5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637616,5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637616,5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637616,5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637616,5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637616,5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637616,5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3825699,0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3825699,0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38001,3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38001,3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55210,0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55210,0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55210,0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55210,0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55210,0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55210,0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55210,0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55210,0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55210,0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55210,0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314051,3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314051,3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25281,0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25281,0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1017,0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1017,0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678,0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678,0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791,0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791,0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1.5. Обеспечение мерами социальной поддержки иных категорий граждан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Комитет,</w:t>
            </w:r>
          </w:p>
          <w:p w:rsidR="000D1721" w:rsidRDefault="000D1721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2771697,7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1874514,5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897183,2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2761439,0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1891041,7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870397,3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2774525,8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1904128,5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870397,3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2774525,8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1904128,5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870397,3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2774525,8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1904128,5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870397,3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2774525,8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1904128,5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870397,3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16631239,9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11382070,2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5249169,7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  <w:r>
              <w:t>в том числе: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1953900,8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1874514,5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79386,3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1943642,1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1891041,7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52600,4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1956728,9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1904128,5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52600,4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1956728,9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1904128,5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52600,4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1956728,9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1904128,5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52600,4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1956728,9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1904128,5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52600,4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11724458,5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11382070,2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342388,3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817796,9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817796,9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817796,9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817796,9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817796,9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817796,9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817796,9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817796,9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817796,9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817796,9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817796,9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817796,9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4906781,4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4906781,4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1.6. Оказание бесплатной юридической помощи на территории Ленинградской области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1.7. Организация проезда льготным категориям граждан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Комитет,</w:t>
            </w:r>
          </w:p>
          <w:p w:rsidR="000D1721" w:rsidRDefault="000D1721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2275815,9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2275815,9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2283879,9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2283879,9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2343879,9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2343879,9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2343879,9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2343879,9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2343879,9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2343879,9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2343879,9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2343879,9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13935215,4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13935215,4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  <w:r>
              <w:t>в том числе: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24024,0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24024,0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24024,0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24024,0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24024,0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24024,0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24024,0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24024,0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24024,0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24024,0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24024,0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24024,0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144144,0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144144,0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2251791,9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2251791,9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2259855,9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2259855,9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2319855,9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2319855,9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2319855,9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2319855,9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2319855,9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2319855,9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2319855,9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2319855,9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13791071,4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13791071,4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1.8. Федеральный проект "Финансовая поддержка семей при рождении детей"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1070118,1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622151,8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447966,3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222880,3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222880,3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238151,2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238151,2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238151,2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238151,2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238151,2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238151,2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238151,2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238151,2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2245603,2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1797636,9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447966,3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  <w:outlineLvl w:val="2"/>
            </w:pPr>
            <w:r>
              <w:t>2. Подпрограмма "Развитие системы социального обслуживания"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4425857,7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41800,0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4380360,4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  <w:jc w:val="center"/>
            </w:pPr>
            <w:r>
              <w:t>3697,3</w:t>
            </w: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4358485,9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4358485,9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4359085,9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4359085,9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4359085,9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4359085,9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4359085,9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4359085,9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4359085,9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4359085,9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26220687,2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41800,0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26175189,9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  <w:jc w:val="center"/>
            </w:pPr>
            <w:r>
              <w:t>3697,3</w:t>
            </w: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lastRenderedPageBreak/>
              <w:t>2.1. Организация предоставления социального обслуживания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3677433,4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3673736,1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  <w:jc w:val="center"/>
            </w:pPr>
            <w:r>
              <w:t>3697,3</w:t>
            </w: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3652436,6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3652436,6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3652436,6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3652436,6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3652436,6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3652436,6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3652436,6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3652436,6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3652436,6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3652436,6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21939616,4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21935919,1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  <w:jc w:val="center"/>
            </w:pPr>
            <w:r>
              <w:t>3697,3</w:t>
            </w: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2.2. Поддержка социально ориентированных некоммерческих организаций, благотворителей и добровольцев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105939,5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105939,5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154929,0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154929,0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220248,3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220248,3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220248,3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220248,3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220248,3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220248,3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220248,3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220248,3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1141861,7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1141861,7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2.3. Укрепление материально-технической базы учреждений социального обслуживания населения Ленинградской области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474338,6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474338,6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425349,1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425349,1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360029,8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360029,8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360029,8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360029,8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360029,8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360029,8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360029,8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360029,8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2339806,9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2339806,9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2.4. Создание условий для развития коммуникационных навыков отдельных категорий граждан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Комитет,</w:t>
            </w:r>
          </w:p>
          <w:p w:rsidR="000D1721" w:rsidRDefault="000D1721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50865,4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50865,4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50865,4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50865,4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50865,4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50865,4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50865,4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50865,4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50865,4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50865,4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50865,4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50865,4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305192,4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305192,4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  <w:r>
              <w:t>в том числе: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35465,4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35465,4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35465,4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35465,4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35465,4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35465,4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35465,4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35465,4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35465,4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35465,4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35465,4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35465,4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212792,4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212792,4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 xml:space="preserve">Комитет по здравоохранению </w:t>
            </w:r>
            <w:r>
              <w:lastRenderedPageBreak/>
              <w:t>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92400,0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92400,0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2.5. Приоритетный проект "Повышение качества жизни граждан пожилого возраста и инвалидов путем создания территориальной системы долговременного ухода в Ленинградской области"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75480,8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75480,8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74905,8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74905,8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75505,8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75505,8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75505,8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75505,8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75505,8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75505,8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75505,8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75505,8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452409,8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452409,8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2.6. Приобретение автотранспорта в целях осуществления доставки лиц старше 65 лет, проживающих в сельской местности, в медицинские организации в рамках федерального проекта "Старшее поколение"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41800,0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41800,0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41800,0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41800,0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  <w:outlineLvl w:val="2"/>
            </w:pPr>
            <w:r>
              <w:lastRenderedPageBreak/>
              <w:t>3. Подпрограмма "Доступная среда для инвалидов и маломобильных групп населения в Ленинградской области"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54097,2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2674,3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51422,9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52172,9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52172,9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51422,9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51422,9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51422,9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51422,9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51422,9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51422,9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51422,9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51422,9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311961,7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2674,3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309287,4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  <w:tcBorders>
              <w:bottom w:val="nil"/>
            </w:tcBorders>
          </w:tcPr>
          <w:p w:rsidR="000D1721" w:rsidRDefault="000D1721">
            <w:pPr>
              <w:pStyle w:val="ConsPlusNormal"/>
            </w:pPr>
            <w:r>
              <w:t>3.1. Мероприятия по приспособлению объектов для доступа инвалидов и маломобильных групп населения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32554,3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2674,3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bottom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  <w:tcBorders>
              <w:top w:val="nil"/>
            </w:tcBorders>
          </w:tcPr>
          <w:p w:rsidR="000D1721" w:rsidRDefault="000D1721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top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top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top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top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top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top w:val="nil"/>
            </w:tcBorders>
          </w:tcPr>
          <w:p w:rsidR="000D1721" w:rsidRDefault="000D1721"/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top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top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top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top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  <w:tcBorders>
              <w:top w:val="nil"/>
            </w:tcBorders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52557,2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2674,3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49882,9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49882,9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49882,9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49882,9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49882,9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49882,9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49882,9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49882,9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49882,9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49882,9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49882,9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301971,7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2674,3</w:t>
            </w: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299297,4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3.2. Информационно-методическое обеспечение деятельности специалистов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1540,0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1540,0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2290,0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2290,0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1540,0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1540,0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1540,0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1540,0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1540,0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1540,0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1540,0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1540,0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9990,0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9990,0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  <w:outlineLvl w:val="2"/>
            </w:pPr>
            <w:r>
              <w:t>4. Подпрограмма "Обеспечение реализации государственной программы"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479785,4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479785,4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475016,1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475016,1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475016,1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475016,1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475016,1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475016,1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475016,1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475016,1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475016,1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475016,1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lastRenderedPageBreak/>
              <w:t>Итого по подпрограмме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2854865,9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2854865,9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4.1. Информационно-техническая поддержка оказания мер социальной поддержки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1415,1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1415,1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1415,1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1415,1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1415,1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1415,1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1415,1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1415,1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1415,1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1415,1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1415,1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1415,1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8490,6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8490,6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>4.2. Обеспечение функционирования системы социальной защиты населения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433031,0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433031,0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433031,0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433031,0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433031,0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433031,0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433031,0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433031,0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433031,0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433031,0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433031,0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433031,0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2598186,0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2598186,0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 w:val="restart"/>
          </w:tcPr>
          <w:p w:rsidR="000D1721" w:rsidRDefault="000D1721">
            <w:pPr>
              <w:pStyle w:val="ConsPlusNormal"/>
            </w:pPr>
            <w:r>
              <w:t xml:space="preserve">4.3. </w:t>
            </w:r>
            <w:proofErr w:type="spellStart"/>
            <w:r>
              <w:t>Цифровизация</w:t>
            </w:r>
            <w:proofErr w:type="spellEnd"/>
            <w:r>
              <w:t xml:space="preserve"> услуг в сфере социальной защиты</w:t>
            </w:r>
          </w:p>
        </w:tc>
        <w:tc>
          <w:tcPr>
            <w:tcW w:w="2948" w:type="dxa"/>
            <w:vMerge w:val="restart"/>
          </w:tcPr>
          <w:p w:rsidR="000D1721" w:rsidRDefault="000D1721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45339,3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45339,3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40570,0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40570,0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40570,0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40570,0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40570,0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40570,0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40570,0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40570,0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  <w:vMerge/>
          </w:tcPr>
          <w:p w:rsidR="000D1721" w:rsidRDefault="000D1721"/>
        </w:tc>
        <w:tc>
          <w:tcPr>
            <w:tcW w:w="2948" w:type="dxa"/>
            <w:vMerge/>
          </w:tcPr>
          <w:p w:rsidR="000D1721" w:rsidRDefault="000D1721"/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40570,0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40570,0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3061" w:type="dxa"/>
          </w:tcPr>
          <w:p w:rsidR="000D1721" w:rsidRDefault="000D172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312" w:type="dxa"/>
          </w:tcPr>
          <w:p w:rsidR="000D1721" w:rsidRDefault="000D172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  <w:jc w:val="center"/>
            </w:pPr>
            <w:r>
              <w:t>248189,3</w:t>
            </w:r>
          </w:p>
        </w:tc>
        <w:tc>
          <w:tcPr>
            <w:tcW w:w="1531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417" w:type="dxa"/>
          </w:tcPr>
          <w:p w:rsidR="000D1721" w:rsidRDefault="000D1721">
            <w:pPr>
              <w:pStyle w:val="ConsPlusNormal"/>
              <w:jc w:val="center"/>
            </w:pPr>
            <w:r>
              <w:t>248189,3</w:t>
            </w:r>
          </w:p>
        </w:tc>
        <w:tc>
          <w:tcPr>
            <w:tcW w:w="737" w:type="dxa"/>
          </w:tcPr>
          <w:p w:rsidR="000D1721" w:rsidRDefault="000D1721">
            <w:pPr>
              <w:pStyle w:val="ConsPlusNormal"/>
            </w:pPr>
          </w:p>
        </w:tc>
        <w:tc>
          <w:tcPr>
            <w:tcW w:w="1020" w:type="dxa"/>
          </w:tcPr>
          <w:p w:rsidR="000D1721" w:rsidRDefault="000D1721">
            <w:pPr>
              <w:pStyle w:val="ConsPlusNormal"/>
            </w:pPr>
          </w:p>
        </w:tc>
      </w:tr>
    </w:tbl>
    <w:p w:rsidR="000D1721" w:rsidRDefault="000D1721">
      <w:pPr>
        <w:pStyle w:val="ConsPlusNormal"/>
      </w:pPr>
    </w:p>
    <w:p w:rsidR="000D1721" w:rsidRDefault="000D1721">
      <w:pPr>
        <w:pStyle w:val="ConsPlusNormal"/>
        <w:jc w:val="both"/>
      </w:pPr>
    </w:p>
    <w:p w:rsidR="000D1721" w:rsidRDefault="000D17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29B" w:rsidRDefault="006F729B"/>
    <w:sectPr w:rsidR="006F729B" w:rsidSect="00E4744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1"/>
    <w:rsid w:val="000D1721"/>
    <w:rsid w:val="002B3585"/>
    <w:rsid w:val="002E4217"/>
    <w:rsid w:val="004359A9"/>
    <w:rsid w:val="006F729B"/>
    <w:rsid w:val="00A8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7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7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F69B49ED078F05B466DC48045F005D66218AC3745F93D2BDB8F7AFD2EA68E6B94A9427E49DC2931A9C60AD7g63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F69B49ED078F05B466DC48045F005D56010A73B44F93D2BDB8F7AFD2EA68E6B94A9427E49DC2931A9C60AD7g63A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F69B49ED078F05B4672D59545F005D56011A83144F93D2BDB8F7AFD2EA68E7994F14E7F4AC22835BC905B9236235D9325C36D73CEEE0FgC34G" TargetMode="External"/><Relationship Id="rId11" Type="http://schemas.openxmlformats.org/officeDocument/2006/relationships/hyperlink" Target="consultantplus://offline/ref=DB0F69B49ED078F05B466DC48045F005D56010A73B44F93D2BDB8F7AFD2EA68E6B94A9427E49DC2931A9C60AD7g63AG" TargetMode="External"/><Relationship Id="rId5" Type="http://schemas.openxmlformats.org/officeDocument/2006/relationships/hyperlink" Target="consultantplus://offline/ref=DB0F69B49ED078F05B4672D59545F005D56011A83144F93D2BDB8F7AFD2EA68E7994F14E7F4AC22835BC905B9236235D9325C36D73CEEE0FgC34G" TargetMode="External"/><Relationship Id="rId10" Type="http://schemas.openxmlformats.org/officeDocument/2006/relationships/hyperlink" Target="consultantplus://offline/ref=DB0F69B49ED078F05B466DC48045F005D66218AC3745F93D2BDB8F7AFD2EA68E6B94A9427E49DC2931A9C60AD7g63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F69B49ED078F05B466DC48045F005D56817AA3449F93D2BDB8F7AFD2EA68E7994F14E7F4BC22B37BC905B9236235D9325C36D73CEEE0FgC3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8741</Words>
  <Characters>49828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Чешева Алла Дмитриевна.</cp:lastModifiedBy>
  <cp:revision>2</cp:revision>
  <dcterms:created xsi:type="dcterms:W3CDTF">2019-03-13T10:38:00Z</dcterms:created>
  <dcterms:modified xsi:type="dcterms:W3CDTF">2019-03-13T10:38:00Z</dcterms:modified>
</cp:coreProperties>
</file>