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E2" w:rsidRDefault="002475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75E2" w:rsidRDefault="002475E2">
      <w:pPr>
        <w:pStyle w:val="ConsPlusNormal"/>
        <w:outlineLvl w:val="0"/>
      </w:pPr>
    </w:p>
    <w:p w:rsidR="002475E2" w:rsidRDefault="002475E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475E2" w:rsidRDefault="002475E2">
      <w:pPr>
        <w:pStyle w:val="ConsPlusTitle"/>
        <w:jc w:val="center"/>
      </w:pPr>
    </w:p>
    <w:p w:rsidR="002475E2" w:rsidRDefault="002475E2">
      <w:pPr>
        <w:pStyle w:val="ConsPlusTitle"/>
        <w:jc w:val="center"/>
      </w:pPr>
      <w:r>
        <w:t>ПОСТАНОВЛЕНИЕ</w:t>
      </w:r>
    </w:p>
    <w:p w:rsidR="002475E2" w:rsidRDefault="002475E2">
      <w:pPr>
        <w:pStyle w:val="ConsPlusTitle"/>
        <w:jc w:val="center"/>
      </w:pPr>
      <w:r>
        <w:t>от 18 октября 2018 г. N 395</w:t>
      </w:r>
    </w:p>
    <w:p w:rsidR="002475E2" w:rsidRDefault="002475E2">
      <w:pPr>
        <w:pStyle w:val="ConsPlusTitle"/>
        <w:jc w:val="center"/>
      </w:pPr>
    </w:p>
    <w:p w:rsidR="002475E2" w:rsidRDefault="002475E2">
      <w:pPr>
        <w:pStyle w:val="ConsPlusTitle"/>
        <w:jc w:val="center"/>
      </w:pPr>
      <w:r>
        <w:t>ОБ ОРГАНИЗАЦИИ ЛЬГОТНОГО И(ИЛИ) БЕСПЛАТНОГО ПРОЕЗДА</w:t>
      </w:r>
    </w:p>
    <w:p w:rsidR="002475E2" w:rsidRDefault="002475E2">
      <w:pPr>
        <w:pStyle w:val="ConsPlusTitle"/>
        <w:jc w:val="center"/>
      </w:pPr>
      <w:r>
        <w:t>ОТДЕЛЬНЫХ КАТЕГОРИЙ ГРАЖДАН, ПРОЖИВАЮЩИХ</w:t>
      </w:r>
    </w:p>
    <w:p w:rsidR="002475E2" w:rsidRDefault="002475E2">
      <w:pPr>
        <w:pStyle w:val="ConsPlusTitle"/>
        <w:jc w:val="center"/>
      </w:pPr>
      <w:r>
        <w:t>В ЛЕНИНГРАДСКОЙ ОБЛАСТИ</w:t>
      </w:r>
    </w:p>
    <w:p w:rsidR="002475E2" w:rsidRDefault="00247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7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20.06.2019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07.10.2019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9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10.03.2020 </w:t>
            </w:r>
            <w:hyperlink r:id="rId1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2 части 2 статьи 1.4</w:t>
        </w:r>
      </w:hyperlink>
      <w:r>
        <w:t xml:space="preserve"> областного закона от 17 ноября 2017 года N 72-оз "Социальный кодекс Ленинградской области" Правительство Ленинградской области постановляет: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>1. Утвердить:</w:t>
      </w:r>
    </w:p>
    <w:p w:rsidR="002475E2" w:rsidRDefault="002475E2">
      <w:pPr>
        <w:pStyle w:val="ConsPlusNormal"/>
        <w:spacing w:before="240"/>
        <w:ind w:firstLine="540"/>
        <w:jc w:val="both"/>
      </w:pPr>
      <w:hyperlink w:anchor="P65" w:history="1">
        <w:r>
          <w:rPr>
            <w:color w:val="0000FF"/>
          </w:rPr>
          <w:t>Порядок</w:t>
        </w:r>
      </w:hyperlink>
      <w:r>
        <w:t xml:space="preserve"> предоставления льготного и(или) бесплатного проезда по единым социальным проездным билетам на основе бесконтактных электронных пластиковых карт отдельным категориям граждан, проживающих в Ленинградской области, согласно приложению 1.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hyperlink w:anchor="P271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Ленинградской области юридическим лицам на возмещение затрат, связанных с осуществлением реализации единых социальных проездных билетов отдельным категориям граждан, проживающих в Ленинградской области, согласно приложению 2.</w:t>
      </w:r>
    </w:p>
    <w:p w:rsidR="002475E2" w:rsidRDefault="002475E2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07.06.2019 N 260)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 Определить уполномоченным органом по организации работы по реализации единых социальных проездных билетов и определению организации, осуществляющей реализацию единых социальных проездных билетов, комитет по социальной защите населения Ленинградской области.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3. Определить уполномоченным органом по обеспечению льготного и(или) бесплатного проезда по единым социальным проездным билетам на основе бесконтактных электронных пластиковых карт на автомобильном транспорте на смежных межрегиональных, межмуниципальных и муниципальных маршрутах регулярных перевозок по регулируемым тарифам Ленинградской области управление Ленинградской области по транспорту.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4. Комитету по социальной защите населения Ленинградской области: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организовать работу по реализации единых социальных проездных билетов отдельным категориям граждан, право которых определено </w:t>
      </w:r>
      <w:hyperlink r:id="rId15" w:history="1">
        <w:r>
          <w:rPr>
            <w:color w:val="0000FF"/>
          </w:rPr>
          <w:t>статьями 3.4</w:t>
        </w:r>
      </w:hyperlink>
      <w:r>
        <w:t xml:space="preserve">, </w:t>
      </w:r>
      <w:hyperlink r:id="rId16" w:history="1">
        <w:r>
          <w:rPr>
            <w:color w:val="0000FF"/>
          </w:rPr>
          <w:t>4.4</w:t>
        </w:r>
      </w:hyperlink>
      <w:r>
        <w:t xml:space="preserve">, </w:t>
      </w:r>
      <w:hyperlink r:id="rId17" w:history="1">
        <w:r>
          <w:rPr>
            <w:color w:val="0000FF"/>
          </w:rPr>
          <w:t>5.2</w:t>
        </w:r>
      </w:hyperlink>
      <w:r>
        <w:t xml:space="preserve"> и </w:t>
      </w:r>
      <w:hyperlink r:id="rId18" w:history="1">
        <w:r>
          <w:rPr>
            <w:color w:val="0000FF"/>
          </w:rPr>
          <w:t>11.2</w:t>
        </w:r>
      </w:hyperlink>
      <w:r>
        <w:t xml:space="preserve"> областного закона от 17 ноября 2017 года N 72-оз "Социальный кодекс Ленинградской </w:t>
      </w:r>
      <w:r>
        <w:lastRenderedPageBreak/>
        <w:t>области";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07.10.2019 N 453)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утвердить правовым актом порядок выбора организации, осуществляющей реализацию (активацию (продажу) единых социальных проездных билетов (далее - оператор продаж) на возмездной основе;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07.06.2019 N 260;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осуществлять контроль за определением права отдельных категорий граждан, проживающих в Ленинградской области, на льготный и(или) бесплатный проезд;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осуществлять контроль за поступлением денежных средств, полученных от активации единых социальных проездных билетов, в доход областного бюджета Ленинградской области и денежных средств, направляемых на выплату вознаграждения за услуги оператору продаж;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осуществлять закупку оборудования автоматизированной системы оплаты проезда в Ленинградской области для оформления и активации единых социальных проездных билетов.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5. Управлению Ленинградской области по транспорту: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обеспечивать персонифицированный автоматизированный учет поездок отдельных категорий граждан, воспользовавшихся едиными социальными проездными билетами на основе бесконтактных электронных пластиковых карт (далее - БЭПК) для проезда на автомобильном транспорте на смежных межрегиональных, межмуниципальных и муниципальных маршрутах регулярных перевозок по регулируемым тарифам Ленинградской области и объемам полученных ими услуг;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обеспечить льготный и(или) бесплатный проезд по единым социальным проездным билетам на основе БЭПК на автомобильном транспорте на смежных межрегиональных, межмуниципальных и муниципальных маршрутах регулярных перевозок по регулируемым тарифам Ленинградской области;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осуществлять контроль за предоставлением проезда по единым социальным проездным билетам на основе БЭПК;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обеспечивать поддержание в рабочем состоянии государственную информационную систему "Автоматизированная система оплаты проезда в Ленинградской области" (далее - АСОП ЛО);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обеспечивать закупку бланков единых социальных проездных билетов на основе БЭПК, подготовку БЭПК для использования в качестве проездного билета на транспорте (проведение кодирования секторов чипа карты, эмиссия) и передачу БЭПК в комитет по социальной защите населения Ленинградской области в порядке, установленном нормативным правовым актом управления Ленинградской области по транспорту;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обеспечить в АСОП ЛО полноту и достоверность информации (сведений), кодируемой на единый социальный проездной билет, и размещенной на автоматизированных рабочих местах, созданных для работы системы в соответствии с </w:t>
      </w:r>
      <w:r>
        <w:lastRenderedPageBreak/>
        <w:t>функционалом;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обеспечить с 1 января 2019 года возможность ежедневной активации единых социальных проездных билетов при передаче от комитета по социальной защите населения Ленинградской области информации о сроках действия мер социальной поддержки граждан;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обеспечить предоставление субсидии на возмещение перевозчикам недополученных доходов, возникающих в результате предоставления отдельным категориям граждан льготного и(или) бесплатного проезда на автомобильном транспорте.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0" w:name="P44"/>
      <w:bookmarkEnd w:id="0"/>
      <w:r>
        <w:t>6. Комитету по тарифам и ценовой политике Ленинградской области согласовать организациям, осуществляющим реализацию единых социальных проездных билетов на возмездной основе, предельный тариф для расчета оплаты услуг по активации единых социальных проездных билетов на возмездной основе.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7. Комитету по социальной защите населения Ленинградской области и Комитету экономического развития и инвестиционной деятельности Ленинградской области провести работу по организации выдачи и активации единых социальных проездных билетов в филиалах Государственного бюджетного учреждения Ленинградской области "Многофункциональный центр предоставления государственных и муниципальных услуг".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8. Контроль за исполнением постановления возложить на заместителя Председателя Правительства Ленинградской области по социальным вопросам и заместителя Председателя Правительства Ленинградской области по строительству и жилищно-коммунальному хозяйству.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20.06.2019 N 284)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9. Настоящее постановление вступает в силу через 10 дней со дня официального опубликования.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jc w:val="right"/>
      </w:pPr>
      <w:r>
        <w:t>Первый заместитель Председателя</w:t>
      </w:r>
    </w:p>
    <w:p w:rsidR="002475E2" w:rsidRDefault="002475E2">
      <w:pPr>
        <w:pStyle w:val="ConsPlusNormal"/>
        <w:jc w:val="right"/>
      </w:pPr>
      <w:r>
        <w:t>Правительства Ленинградской области -</w:t>
      </w:r>
    </w:p>
    <w:p w:rsidR="002475E2" w:rsidRDefault="002475E2">
      <w:pPr>
        <w:pStyle w:val="ConsPlusNormal"/>
        <w:jc w:val="right"/>
      </w:pPr>
      <w:r>
        <w:t>председатель комитета финансов</w:t>
      </w:r>
    </w:p>
    <w:p w:rsidR="002475E2" w:rsidRDefault="002475E2">
      <w:pPr>
        <w:pStyle w:val="ConsPlusNormal"/>
        <w:jc w:val="right"/>
      </w:pPr>
      <w:r>
        <w:t>Р.Марков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</w:pPr>
    </w:p>
    <w:p w:rsidR="002475E2" w:rsidRDefault="002475E2">
      <w:pPr>
        <w:pStyle w:val="ConsPlusNormal"/>
      </w:pPr>
    </w:p>
    <w:p w:rsidR="002475E2" w:rsidRDefault="002475E2">
      <w:pPr>
        <w:pStyle w:val="ConsPlusNormal"/>
      </w:pPr>
    </w:p>
    <w:p w:rsidR="002475E2" w:rsidRDefault="002475E2">
      <w:pPr>
        <w:pStyle w:val="ConsPlusNormal"/>
      </w:pPr>
    </w:p>
    <w:p w:rsidR="002475E2" w:rsidRDefault="002475E2">
      <w:pPr>
        <w:pStyle w:val="ConsPlusNormal"/>
        <w:jc w:val="right"/>
        <w:outlineLvl w:val="0"/>
      </w:pPr>
      <w:r>
        <w:t>УТВЕРЖДЕН</w:t>
      </w:r>
    </w:p>
    <w:p w:rsidR="002475E2" w:rsidRDefault="002475E2">
      <w:pPr>
        <w:pStyle w:val="ConsPlusNormal"/>
        <w:jc w:val="right"/>
      </w:pPr>
      <w:r>
        <w:t>постановлением Правительства</w:t>
      </w:r>
    </w:p>
    <w:p w:rsidR="002475E2" w:rsidRDefault="002475E2">
      <w:pPr>
        <w:pStyle w:val="ConsPlusNormal"/>
        <w:jc w:val="right"/>
      </w:pPr>
      <w:r>
        <w:t>Ленинградской области</w:t>
      </w:r>
    </w:p>
    <w:p w:rsidR="002475E2" w:rsidRDefault="002475E2">
      <w:pPr>
        <w:pStyle w:val="ConsPlusNormal"/>
        <w:jc w:val="right"/>
      </w:pPr>
      <w:r>
        <w:t>от 18.10.2018 N 395</w:t>
      </w:r>
    </w:p>
    <w:p w:rsidR="002475E2" w:rsidRDefault="002475E2">
      <w:pPr>
        <w:pStyle w:val="ConsPlusNormal"/>
        <w:jc w:val="right"/>
      </w:pPr>
      <w:hyperlink r:id="rId25" w:history="1">
        <w:r>
          <w:rPr>
            <w:color w:val="0000FF"/>
          </w:rPr>
          <w:t>(приложение 1)</w:t>
        </w:r>
      </w:hyperlink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</w:pPr>
      <w:bookmarkStart w:id="1" w:name="P65"/>
      <w:bookmarkEnd w:id="1"/>
      <w:r>
        <w:t>ПОРЯДОК</w:t>
      </w:r>
    </w:p>
    <w:p w:rsidR="002475E2" w:rsidRDefault="002475E2">
      <w:pPr>
        <w:pStyle w:val="ConsPlusTitle"/>
        <w:jc w:val="center"/>
      </w:pPr>
      <w:r>
        <w:t>ПРЕДОСТАВЛЕНИЯ ЛЬГОТНОГО И(ИЛИ) БЕСПЛАТНОГО ПРОЕЗДА</w:t>
      </w:r>
    </w:p>
    <w:p w:rsidR="002475E2" w:rsidRDefault="002475E2">
      <w:pPr>
        <w:pStyle w:val="ConsPlusTitle"/>
        <w:jc w:val="center"/>
      </w:pPr>
      <w:r>
        <w:t>ПО ЕДИНЫМ СОЦИАЛЬНЫМ ПРОЕЗДНЫМ БИЛЕТАМ НА ОСНОВЕ</w:t>
      </w:r>
    </w:p>
    <w:p w:rsidR="002475E2" w:rsidRDefault="002475E2">
      <w:pPr>
        <w:pStyle w:val="ConsPlusTitle"/>
        <w:jc w:val="center"/>
      </w:pPr>
      <w:r>
        <w:t>БЕСКОНТАКТНЫХ ЭЛЕКТРОННЫХ ПЛАСТИКОВЫХ КАРТ ОТДЕЛЬНЫМ</w:t>
      </w:r>
    </w:p>
    <w:p w:rsidR="002475E2" w:rsidRDefault="002475E2">
      <w:pPr>
        <w:pStyle w:val="ConsPlusTitle"/>
        <w:jc w:val="center"/>
      </w:pPr>
      <w:r>
        <w:t>КАТЕГОРИЯМ ГРАЖДАН, ПРОЖИВАЮЩИХ В ЛЕНИНГРАДСКОЙ ОБЛАСТИ</w:t>
      </w:r>
    </w:p>
    <w:p w:rsidR="002475E2" w:rsidRDefault="00247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7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2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07.10.2019 </w:t>
            </w:r>
            <w:hyperlink r:id="rId2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19.12.2019 </w:t>
            </w:r>
            <w:hyperlink r:id="rId28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29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  <w:outlineLvl w:val="1"/>
      </w:pPr>
      <w:r>
        <w:t>1. Общие положения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>1.1. Льготный и(или)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Ленинградской области (далее - автомобильный транспорт) отдельным категориям граждан, проживающих в Ленинградской области, предоставляется по единым социальным проездным билетам на основе бесконтактных электронных пластиковых карт (далее - билет, ЕСПБ, БЭПК).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1.2. ЕСПБ предназначен для: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оплаты проезда отдельных категорий граждан на автомобильном транспорте на смежных межрегиональных, межмуниципальных и муниципальных маршрутах регулярных перевозок по регулируемым тарифам Ленинградской области;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автоматизированного учета и контроля поездок отдельных категорий граждан в целях возмещения перевозчикам недополученных доходов, возникающих при осуществлении регулярных перевозок автомобильным транспортом в связи с предоставлением льготного и(или) бесплатного проезда отдельным категориям граждан.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1.3. ЕСПБ оформляется отдельным категориям граждан, проживающих в Ленинградской области, имеющих право на льготный и(или)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Ленинградской области в соответствии с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17 ноября 2017 года N 72-оз "Социальный кодекс Ленинградской области" (далее - граждане, Социальный кодекс).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1.4. ЕСПБ предоставляет отдельным категориям граждан - жителям Ленинградской области право проезда на метрополитене, муниципальных и смежных межрегиональных маршрутах регулярных перевозок Санкт-Петербурга, определенных соглашением по перевозке жителей Санкт-Петербурга и жителей Ленинградской области, заключаемым между Санкт-Петербургом и Ленинградской областью.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1.5. Категории граждан, имеющих право проезда на метрополитене, муниципальных и смежных межрегиональных маршрутах регулярных перевозок Санкт-Петербурга, определяются соглашением по перевозке жителей Санкт-Петербурга и жителей Ленинградской области, заключаемым между Санкт-Петербургом и Ленинградской областью.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1.5.1. ЕСПБ используется в качестве носителя информации при оформлении льготной поездки на железнодорожном транспорте пригородного сообщения для граждан, право которых установлено </w:t>
      </w:r>
      <w:hyperlink r:id="rId34" w:history="1">
        <w:r>
          <w:rPr>
            <w:color w:val="0000FF"/>
          </w:rPr>
          <w:t>статьями 3.9</w:t>
        </w:r>
      </w:hyperlink>
      <w:r>
        <w:t xml:space="preserve"> и </w:t>
      </w:r>
      <w:hyperlink r:id="rId35" w:history="1">
        <w:r>
          <w:rPr>
            <w:color w:val="0000FF"/>
          </w:rPr>
          <w:t>11.3</w:t>
        </w:r>
      </w:hyperlink>
      <w:r>
        <w:t xml:space="preserve"> Социального кодекса.</w:t>
      </w:r>
    </w:p>
    <w:p w:rsidR="002475E2" w:rsidRDefault="002475E2">
      <w:pPr>
        <w:pStyle w:val="ConsPlusNormal"/>
        <w:jc w:val="both"/>
      </w:pPr>
      <w:r>
        <w:t xml:space="preserve">(п. 1.5.1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10.03.2020 N </w:t>
      </w:r>
      <w:r>
        <w:lastRenderedPageBreak/>
        <w:t>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1.6. Регламент информационного взаимодействия по передаче сведений о гражданах, имеющих право на льготный и(или) бесплатный проезд, в государственную информационную систему "Автоматизированная система оплаты проезда Ленинградской области" (далее - АСОП ЛО) определяется соглашением между комитетом по социальной защите населения Ленинградской области, Ленинградским областным государственным казенным учреждением "Центр социальной защиты населения", управлением Ленинградской области по транспорту и государственным казенным учреждением Ленинградской области "Ленинградское областное управление транспорта".</w:t>
      </w:r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  <w:outlineLvl w:val="1"/>
      </w:pPr>
      <w:r>
        <w:t>2. Порядок определения права на льготный и(или) бесплатный</w:t>
      </w:r>
    </w:p>
    <w:p w:rsidR="002475E2" w:rsidRDefault="002475E2">
      <w:pPr>
        <w:pStyle w:val="ConsPlusTitle"/>
        <w:jc w:val="center"/>
      </w:pPr>
      <w:r>
        <w:t>проезд и выдача БЭПК</w:t>
      </w:r>
    </w:p>
    <w:p w:rsidR="002475E2" w:rsidRDefault="002475E2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2475E2" w:rsidRDefault="002475E2">
      <w:pPr>
        <w:pStyle w:val="ConsPlusNormal"/>
        <w:jc w:val="center"/>
      </w:pPr>
      <w:r>
        <w:t>от 10.03.2020 N 100)</w:t>
      </w:r>
    </w:p>
    <w:p w:rsidR="002475E2" w:rsidRDefault="002475E2">
      <w:pPr>
        <w:pStyle w:val="ConsPlusNormal"/>
        <w:jc w:val="center"/>
      </w:pPr>
    </w:p>
    <w:p w:rsidR="002475E2" w:rsidRDefault="002475E2">
      <w:pPr>
        <w:pStyle w:val="ConsPlusNormal"/>
        <w:ind w:firstLine="540"/>
        <w:jc w:val="both"/>
      </w:pPr>
      <w:r>
        <w:t xml:space="preserve">2.1. Право на льготный и(или) бесплатный проезд на автомобильном транспорте по ЕСПБ в соответствии со </w:t>
      </w:r>
      <w:hyperlink r:id="rId38" w:history="1">
        <w:r>
          <w:rPr>
            <w:color w:val="0000FF"/>
          </w:rPr>
          <w:t>статьями 3.4</w:t>
        </w:r>
      </w:hyperlink>
      <w:r>
        <w:t xml:space="preserve">, </w:t>
      </w:r>
      <w:hyperlink r:id="rId39" w:history="1">
        <w:r>
          <w:rPr>
            <w:color w:val="0000FF"/>
          </w:rPr>
          <w:t>4.4</w:t>
        </w:r>
      </w:hyperlink>
      <w:r>
        <w:t xml:space="preserve">, </w:t>
      </w:r>
      <w:hyperlink r:id="rId40" w:history="1">
        <w:r>
          <w:rPr>
            <w:color w:val="0000FF"/>
          </w:rPr>
          <w:t>5.2</w:t>
        </w:r>
      </w:hyperlink>
      <w:r>
        <w:t xml:space="preserve"> и </w:t>
      </w:r>
      <w:hyperlink r:id="rId41" w:history="1">
        <w:r>
          <w:rPr>
            <w:color w:val="0000FF"/>
          </w:rPr>
          <w:t>11.2</w:t>
        </w:r>
      </w:hyperlink>
      <w:r>
        <w:t xml:space="preserve"> Социального кодекса предоставлено следующим лицам:</w:t>
      </w:r>
    </w:p>
    <w:p w:rsidR="002475E2" w:rsidRDefault="002475E2">
      <w:pPr>
        <w:pStyle w:val="ConsPlusNormal"/>
        <w:jc w:val="both"/>
      </w:pPr>
      <w:r>
        <w:t xml:space="preserve">(в ред. Постановлений Правительства Ленинградской области от 07.10.2019 </w:t>
      </w:r>
      <w:hyperlink r:id="rId42" w:history="1">
        <w:r>
          <w:rPr>
            <w:color w:val="0000FF"/>
          </w:rPr>
          <w:t>N 453</w:t>
        </w:r>
      </w:hyperlink>
      <w:r>
        <w:t xml:space="preserve">, от 10.03.2020 </w:t>
      </w:r>
      <w:hyperlink r:id="rId43" w:history="1">
        <w:r>
          <w:rPr>
            <w:color w:val="0000FF"/>
          </w:rPr>
          <w:t>N 100</w:t>
        </w:r>
      </w:hyperlink>
      <w:r>
        <w:t>)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2" w:name="P98"/>
      <w:bookmarkEnd w:id="2"/>
      <w:r>
        <w:t>а) учащимся общеобразовательных организаций из многодетных и приемных семей;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б) инвалидам по зрению I и II группы, детям-инвалидам по зрению;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в) инвалидам (детям-инвалидам), получающим процедуру гемодиализа;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3" w:name="P101"/>
      <w:bookmarkEnd w:id="3"/>
      <w:r>
        <w:t>г) инвалидам-колясочникам I группы;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д) лицам из числа получающих ежемесячную денежную выплату за счет средств федерального бюджета;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е) лицам из числа получающих ежемесячную денежную выплату за счет средств областного бюджета (ветераны труда, труженики тыла и жертвы политических репрессий);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ж) лицам из числа получающих пенсию в соответствии с законодательством Российской Федерации либо достигших возраста 60 лет для мужчин и 55 лет для женщин;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07.06.2019 N 260)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з) студентам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обучающимся по очной форме обучения, осваивающим образовательные программы среднего профессионального образования, программы бакалавриата, программы специалитета или программы магистратуры, отвечающим критериям нуждаемости, установленным </w:t>
      </w:r>
      <w:hyperlink r:id="rId45" w:history="1">
        <w:r>
          <w:rPr>
            <w:color w:val="0000FF"/>
          </w:rPr>
          <w:t>частью 6 статьи 1.7</w:t>
        </w:r>
      </w:hyperlink>
      <w:r>
        <w:t xml:space="preserve"> Социального кодекса (далее - студенты).</w:t>
      </w:r>
    </w:p>
    <w:p w:rsidR="002475E2" w:rsidRDefault="002475E2">
      <w:pPr>
        <w:pStyle w:val="ConsPlusNormal"/>
        <w:jc w:val="both"/>
      </w:pPr>
      <w:r>
        <w:t xml:space="preserve">(пп. "з"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07.10.2019 N 453)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2.1.1. Право на льготный проезд на железнодорожном транспорте пригородного сообщения в соответствии со </w:t>
      </w:r>
      <w:hyperlink r:id="rId47" w:history="1">
        <w:r>
          <w:rPr>
            <w:color w:val="0000FF"/>
          </w:rPr>
          <w:t>статьями 3.9</w:t>
        </w:r>
      </w:hyperlink>
      <w:r>
        <w:t xml:space="preserve"> и </w:t>
      </w:r>
      <w:hyperlink r:id="rId48" w:history="1">
        <w:r>
          <w:rPr>
            <w:color w:val="0000FF"/>
          </w:rPr>
          <w:t>11.3</w:t>
        </w:r>
      </w:hyperlink>
      <w:r>
        <w:t xml:space="preserve"> Социального кодекса предоставлено следующим лицам: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4" w:name="P109"/>
      <w:bookmarkEnd w:id="4"/>
      <w:r>
        <w:lastRenderedPageBreak/>
        <w:t>а) лицам из числа получающих ежемесячную денежную выплату за счет средств областного бюджета (ветераны труда, труженики тыла и жертвы политических репрессий);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5" w:name="P110"/>
      <w:bookmarkEnd w:id="5"/>
      <w:r>
        <w:t>б) лицам из числа получающих пенсию в соответствии с законодательством Российской Федерации либо достигших возраста 60 лет для мужчин и 55 лет для женщин;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в) членам многодетных семей и многодетных приемных семей.</w:t>
      </w:r>
    </w:p>
    <w:p w:rsidR="002475E2" w:rsidRDefault="002475E2">
      <w:pPr>
        <w:pStyle w:val="ConsPlusNormal"/>
        <w:jc w:val="both"/>
      </w:pPr>
      <w:r>
        <w:t xml:space="preserve">(п. 2.1.1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2.2. Право на получение ЕСПБ определяется на основании заявления, а также документов и сведений, указанных в </w:t>
      </w:r>
      <w:hyperlink w:anchor="P201" w:history="1">
        <w:r>
          <w:rPr>
            <w:color w:val="0000FF"/>
          </w:rPr>
          <w:t>приложении</w:t>
        </w:r>
      </w:hyperlink>
      <w:r>
        <w:t xml:space="preserve"> к настоящему Порядку, с учетом положений </w:t>
      </w:r>
      <w:hyperlink r:id="rId50" w:history="1">
        <w:r>
          <w:rPr>
            <w:color w:val="0000FF"/>
          </w:rPr>
          <w:t>частей 5</w:t>
        </w:r>
      </w:hyperlink>
      <w:r>
        <w:t xml:space="preserve"> и </w:t>
      </w:r>
      <w:hyperlink r:id="rId51" w:history="1">
        <w:r>
          <w:rPr>
            <w:color w:val="0000FF"/>
          </w:rPr>
          <w:t>6 статьи 1.5</w:t>
        </w:r>
      </w:hyperlink>
      <w:r>
        <w:t xml:space="preserve"> Социального кодекса.</w:t>
      </w:r>
    </w:p>
    <w:p w:rsidR="002475E2" w:rsidRDefault="002475E2">
      <w:pPr>
        <w:pStyle w:val="ConsPlusNormal"/>
        <w:jc w:val="both"/>
      </w:pPr>
      <w:r>
        <w:t xml:space="preserve">(п. 2.2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6" w:name="P115"/>
      <w:bookmarkEnd w:id="6"/>
      <w:r>
        <w:t>2.3. Инвалиду I группы и ребенку-инвалиду предоставляется право на получение второго ЕСПБ для лица, его сопровождающего (не более одного), с указанием информации о сопровождении.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ЕСПБ для сопровождающего лица действителен только при сопровождении инвалида (ребенка-инвалида) и не является самостоятельным проездным документом.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2.3.1. Студентам предоставляется право льготного проезда в период с 1 января по 30 июня и с 1 сентября по 31 декабря календарного года из расчета 52 поездки в месяц.</w:t>
      </w:r>
    </w:p>
    <w:p w:rsidR="002475E2" w:rsidRDefault="002475E2">
      <w:pPr>
        <w:pStyle w:val="ConsPlusNormal"/>
        <w:jc w:val="both"/>
      </w:pPr>
      <w:r>
        <w:t xml:space="preserve">(п. 2.3.1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07.10.2019 N 453)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2.4. Решение о праве на льготный и(или) бесплатный (либо об отказе в праве) принимается филиалом Ленинградского областного государственного казенного учреждения "Центр социальной защиты населения" (далее - филиал ЛОГКУ ЦСЗН) в течение шести рабочих дней со дня получения документов и сведений, указанных в </w:t>
      </w:r>
      <w:hyperlink w:anchor="P201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2475E2" w:rsidRDefault="002475E2">
      <w:pPr>
        <w:pStyle w:val="ConsPlusNormal"/>
        <w:jc w:val="both"/>
      </w:pPr>
      <w:r>
        <w:t xml:space="preserve">(в ред. Постановлений Правительства Ленинградской области от 07.06.2019 </w:t>
      </w:r>
      <w:hyperlink r:id="rId54" w:history="1">
        <w:r>
          <w:rPr>
            <w:color w:val="0000FF"/>
          </w:rPr>
          <w:t>N 260</w:t>
        </w:r>
      </w:hyperlink>
      <w:r>
        <w:t xml:space="preserve">, от 10.03.2020 </w:t>
      </w:r>
      <w:hyperlink r:id="rId55" w:history="1">
        <w:r>
          <w:rPr>
            <w:color w:val="0000FF"/>
          </w:rPr>
          <w:t>N 100</w:t>
        </w:r>
      </w:hyperlink>
      <w:r>
        <w:t>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 принятом решении гражданина уведомляет филиал ЛОГКУ ЦСЗН в течение двух рабочих дней со дня, следующего за днем принятия соответствующего решения.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 случае принятия решения об отказе в праве на льготный и(или) бесплатный в уведомлении указываются причины отказа.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2.4.1. Филиал ЛОГКУ ЦСЗН на основании представленных документов определяет состав семьи студента и осуществляет расчет среднедушевого денежного дохода семьи студента.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 случае если в заявлении студент указывает, что проживает отдельно от родителей и ведет раздельное хозяйство, расчет среднедушевого дохода студента осуществляется как для одиноко проживающего гражданина. При отсутствии документального подтверждения дохода в среднедушевой доход студента включается условный размер дохода, равный величине прожиточного минимума на душу населения, установленной в Ленинградской области.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lastRenderedPageBreak/>
        <w:t>В случае если в заявлении студент указывает, что проживает в составе семьи, при расчете среднедушевого дохода в составе семьи учитываются все члены семьи и все виды доходов членов семьи.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В состав доходов для расчета среднедушевого дохода семьи (дохода одиноко проживающего) студента включаются виды доходов, предусмотренные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Студенту (семье студента), получившему (получившей) государственную социальную помощь в соответствии со </w:t>
      </w:r>
      <w:hyperlink r:id="rId58" w:history="1">
        <w:r>
          <w:rPr>
            <w:color w:val="0000FF"/>
          </w:rPr>
          <w:t>статьей 12.2</w:t>
        </w:r>
      </w:hyperlink>
      <w:r>
        <w:t xml:space="preserve"> областного закона от 17 ноября 2017 года N 72-оз "Социальный кодекс Ленинградской области", представление документов, подтверждающих состав семьи и сведения о доходах, для определения права студента на льготный проезд не требуется в случае, если на дату обращения за определением права на льготный проезд не истек шестимесячный срок с месяца обращения за государственной социальной помощью.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Документы для подтверждения права льготного проезда представляются один раз на соответствующий учебный год.</w:t>
      </w:r>
    </w:p>
    <w:p w:rsidR="002475E2" w:rsidRDefault="002475E2">
      <w:pPr>
        <w:pStyle w:val="ConsPlusNormal"/>
        <w:jc w:val="both"/>
      </w:pPr>
      <w:r>
        <w:t xml:space="preserve">(п. 2.4.1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07.10.2019 N 453)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2.5. В соответствии с принятым решением филиал ЛОГКУ ЦСЗН: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вносит актуальную информацию о праве гражданина на льготный и(или) бесплатный проезд в Единую региональную автоматизированную информационную систему "Социальная защита населения" (далее - АИС "Соцзащита");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вносит информацию о гражданине на БЭПК с использованием АСОП ЛО через автоматизированное рабочее место по работе с пассажирами (далее - АРМ-РП);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осуществляет выдачу гражданину ЕСПБ.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2.5.1. В целях подтверждения права лиц, указанных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 пункта 2.1.1</w:t>
        </w:r>
      </w:hyperlink>
      <w:r>
        <w:t xml:space="preserve"> настоящего Порядка, на льготный проезд на железнодорожном транспорте ЛОГКУ ЦСЗН каждые 12 месяцев с месяца установления права на льготный проезд осуществляет проверку сведений, содержащихся в АИС "Соцзащита", на предмет получения ежемесячной денежной выплаты в соответствии с федеральным законодательством, проживания на территории Ленинградской области.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По результатам проверки ЛОГКУ ЦСЗН формирует список граждан, утративших право на льготный проезд на железнодорожном транспорте пригородного сообщения, являющийся основанием для принятия решения о прекращении предоставления права на льготный проезд на железнодорожном транспорте.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ЛОГКУ ЦСЗН в течение пяти рабочих дней, следующих за днем завершения проверки, выносит решение о прекращении предоставления права на льготный проезд и направляет гражданам уведомление в течение 10 рабочих дней со дня принятия решения о прекращении предоставления права на льготный проезд на железнодорожном транспорте.</w:t>
      </w:r>
    </w:p>
    <w:p w:rsidR="002475E2" w:rsidRDefault="002475E2">
      <w:pPr>
        <w:pStyle w:val="ConsPlusNormal"/>
        <w:jc w:val="both"/>
      </w:pPr>
      <w:r>
        <w:t xml:space="preserve">(п. 2.5.1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lastRenderedPageBreak/>
        <w:t>2.6. При утрате либо приведении в негодность ЕСПБ филиал ЛОГКУ ЦСЗН осуществляет выдачу гражданину ЕСПБ взамен утраченного, пришедшего в негодность на основании заявления гражданина.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2.7. При оформлении второго ЕСПБ инвалиду I группы (ребенку-инвалиду) для сопровождающего его лица в соответствии с </w:t>
      </w:r>
      <w:hyperlink w:anchor="P115" w:history="1">
        <w:r>
          <w:rPr>
            <w:color w:val="0000FF"/>
          </w:rPr>
          <w:t>пунктом 2.3</w:t>
        </w:r>
      </w:hyperlink>
      <w:r>
        <w:t xml:space="preserve"> настоящего Порядка в БЭПК вносятся данные инвалида I группы (ребенка-инвалида) и информация о сопровождении.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2.7.1. Основаниями для отказа в приеме документов, необходимых для получения права льготного и(или) бесплатного проезда, являются: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представление заявителем или его представителем неполного комплекта документов, указанных в </w:t>
      </w:r>
      <w:hyperlink w:anchor="P201" w:history="1">
        <w:r>
          <w:rPr>
            <w:color w:val="0000FF"/>
          </w:rPr>
          <w:t>приложении</w:t>
        </w:r>
      </w:hyperlink>
      <w:r>
        <w:t xml:space="preserve"> к настоящему Порядку, которые подлежат представлению в соответствии с административным регламентом предоставления соответствующей государственной услуги;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отсутствие или ненадлежащее оформление документа, подтверждающего полномочия представителя гражданина (при подаче документов представителем гражданина).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Решение об отказе в приеме документов принимается и вручается в соответствии с административным регламентом предоставления соответствующей государственной услуги.</w:t>
      </w:r>
    </w:p>
    <w:p w:rsidR="002475E2" w:rsidRDefault="002475E2">
      <w:pPr>
        <w:pStyle w:val="ConsPlusNormal"/>
        <w:jc w:val="both"/>
      </w:pPr>
      <w:r>
        <w:t xml:space="preserve">(п. 2.7.1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19.12.2019 N 597)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2.8. Основаниями для отказа в праве льготного и(или) бесплатного проезда являются: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отсутствие у гражданина права на льготный и(или) бесплатный проезд по ЕСПБ;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19.12.2019 N 597;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выявление в представленных гражданином документах недостоверной или искаженной информации, подчисток, приписок, зачеркнутых слов и иных неоговоренных исправлений;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получение права льготного и(или) бесплатного проезда в соответствии с нормативным правовым актом иного субъекта Российской Федерации.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  <w:outlineLvl w:val="1"/>
      </w:pPr>
      <w:r>
        <w:t>3. Активация ЕСПБ в пунктах оформления билетов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>3.1. Активация (продление срока действия) ЕСПБ для дальнейшего использования осуществляется в пунктах оформления билетов организации, уполномоченной на их реализацию (далее - оператор продаж), и в филиалах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 независимо от места проживания гражданина.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3.2.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</w:t>
      </w:r>
      <w:r>
        <w:lastRenderedPageBreak/>
        <w:t>07.06.2019 N 260.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3.3. Активация ЕСПБ осуществляется при предъявлении гражданином документа, удостоверяющего личность, в случае наличия сведений о гражданине на автоматизированном рабочем месте кассира (далее - АРМ кассира) в АСОП ЛО.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3.4. В случае отсутствия сведений в АСОП ЛО право на льготный и(или) бесплатный проезд подлежит подтверждению в филиале ЛОГКУ ЦСЗН.</w:t>
      </w:r>
    </w:p>
    <w:p w:rsidR="002475E2" w:rsidRDefault="002475E2">
      <w:pPr>
        <w:pStyle w:val="ConsPlusNormal"/>
        <w:jc w:val="both"/>
      </w:pPr>
      <w:r>
        <w:t xml:space="preserve">(в ред. Постановлений Правительства Ленинградской области от 07.06.2019 </w:t>
      </w:r>
      <w:hyperlink r:id="rId69" w:history="1">
        <w:r>
          <w:rPr>
            <w:color w:val="0000FF"/>
          </w:rPr>
          <w:t>N 260</w:t>
        </w:r>
      </w:hyperlink>
      <w:r>
        <w:t xml:space="preserve">, от 10.03.2020 </w:t>
      </w:r>
      <w:hyperlink r:id="rId70" w:history="1">
        <w:r>
          <w:rPr>
            <w:color w:val="0000FF"/>
          </w:rPr>
          <w:t>N 100</w:t>
        </w:r>
      </w:hyperlink>
      <w:r>
        <w:t>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3.5. Срок действия ЕСПБ для льготного проезда составляет один месяц, на который билет активирован.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07.06.2019 N 260)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Гражданам, указанным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1" w:history="1">
        <w:r>
          <w:rPr>
            <w:color w:val="0000FF"/>
          </w:rPr>
          <w:t>"г" пункта 2.1</w:t>
        </w:r>
      </w:hyperlink>
      <w:r>
        <w:t xml:space="preserve"> настоящего Порядка, срок действия ЕСПБ для бесплатного проезда при наличии права составляет один год, но не более срока наличия права.</w:t>
      </w:r>
    </w:p>
    <w:p w:rsidR="002475E2" w:rsidRDefault="002475E2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07.06.2019 N 260;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Срок действия второго ЕСПБ для лица, сопровождающего инвалида 1 группы по зрению, ребенка-инвалида по зрению, инвалида-колясочника 1 группы, при наличии права составляет один год, но не более срока наличия права.</w:t>
      </w:r>
    </w:p>
    <w:p w:rsidR="002475E2" w:rsidRDefault="002475E2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07.06.2019 N 260)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3.6. ЕСПБ активируется при оплате гражданином стоимости ЕСПБ, которая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Без оплаты стоимости ЕСПБ его активация осуществляется гражданам, указанным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1" w:history="1">
        <w:r>
          <w:rPr>
            <w:color w:val="0000FF"/>
          </w:rPr>
          <w:t>"г" пункта 2.1</w:t>
        </w:r>
      </w:hyperlink>
      <w:r>
        <w:t xml:space="preserve"> настоящего Порядка.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3.7. Денежные средства, полученные от реализации ЕСПБ, поступают в доход областного бюджета Ленинградской области в полном объеме.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3.8. При использовании билета только на железнодорожном транспорте пригородного сообщения активация ЕСПБ производится на один год, без оплаты стоимости ЕСПБ.</w:t>
      </w:r>
    </w:p>
    <w:p w:rsidR="002475E2" w:rsidRDefault="002475E2">
      <w:pPr>
        <w:pStyle w:val="ConsPlusNormal"/>
        <w:jc w:val="both"/>
      </w:pPr>
      <w:r>
        <w:t xml:space="preserve">(в ред. Постановлений Правительства Ленинградской области от 07.06.2019 </w:t>
      </w:r>
      <w:hyperlink r:id="rId75" w:history="1">
        <w:r>
          <w:rPr>
            <w:color w:val="0000FF"/>
          </w:rPr>
          <w:t>N 260</w:t>
        </w:r>
      </w:hyperlink>
      <w:r>
        <w:t xml:space="preserve">, от 10.03.2020 </w:t>
      </w:r>
      <w:hyperlink r:id="rId76" w:history="1">
        <w:r>
          <w:rPr>
            <w:color w:val="0000FF"/>
          </w:rPr>
          <w:t>N 100</w:t>
        </w:r>
      </w:hyperlink>
      <w:r>
        <w:t>)</w:t>
      </w:r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  <w:outlineLvl w:val="1"/>
      </w:pPr>
      <w:r>
        <w:t>4. Использование ЕСПБ при проезде на автомобильном</w:t>
      </w:r>
    </w:p>
    <w:p w:rsidR="002475E2" w:rsidRDefault="002475E2">
      <w:pPr>
        <w:pStyle w:val="ConsPlusTitle"/>
        <w:jc w:val="center"/>
      </w:pPr>
      <w:r>
        <w:t>транспорте на смежных межрегиональных, межмуниципальных</w:t>
      </w:r>
    </w:p>
    <w:p w:rsidR="002475E2" w:rsidRDefault="002475E2">
      <w:pPr>
        <w:pStyle w:val="ConsPlusTitle"/>
        <w:jc w:val="center"/>
      </w:pPr>
      <w:r>
        <w:t>и муниципальных маршрутах регулярных перевозок</w:t>
      </w:r>
    </w:p>
    <w:p w:rsidR="002475E2" w:rsidRDefault="002475E2">
      <w:pPr>
        <w:pStyle w:val="ConsPlusTitle"/>
        <w:jc w:val="center"/>
      </w:pPr>
      <w:r>
        <w:t>по регулируемым тарифам Ленинградской области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 xml:space="preserve">4.1. Проезд граждан на автомобильном транспорте на смежных межрегиональных, межмуниципальных и муниципальных маршрутах регулярных перевозок по регулируемым тарифам Ленинградской области осуществляется при предъявлении ЕСПБ, а также документа, удостоверяющего личность гражданина, и документа, подтверждающего право на льготу. При наличии у получателя ЕСПБ с фотографией </w:t>
      </w:r>
      <w:r>
        <w:lastRenderedPageBreak/>
        <w:t>предъявления документа, удостоверяющего личность, не требуется.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4.2. ЕСПБ является именным и считается недействительным, если оборотная сторона билета не заполнена либо не соответствует данным гражданина, предъявившего билет, а также если устройство проверки проездных документов не определяет наличие действующего ресурса ЕСПБ.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 этих случаях проезд оплачивается по полной стоимости поездки.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4.3. ЕСПБ прикладывается к устройству проверки проездных документов в автобусах общего пользования пригородного сообщения в начале и в конце поездки, в автобусах общего пользования городского сообщения и пригородного сообщения с фиксированным тарифом - в начале поездки.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4.4. В случае если устройством проверки проездных документов в общественном транспорте Ленинградской области или в отдельных видах общественного транспорта Санкт-Петербурга не распознается содержащаяся на БЭПК информация о гражданине либо о сроке действия ЕСПБ, замена и восстановление ресурса действия билета для жителей Ленинградской области производится в филиале ЛОГКУ ЦСЗН на АРМ-РП, для жителей Санкт-Петербурга - в отделе по работе с пассажирами Петербургского метрополитена или кассе метрополитена.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 случае отказа гражданину в льготном и(или) бесплатном проезде по ЕСПБ на отдельных маршрутах или автобусах Ленинградской области гражданин вправе обратиться к оператору АСОП ЛО - ГКУ ЛО "Леноблтранс", указав номер ЕСПБ, номер автобуса, номер маршрута и район его прохождения.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4.5. Для граждан, право которых на льготный проезд железнодорожным транспортом пригородного сообщения установлено </w:t>
      </w:r>
      <w:hyperlink r:id="rId79" w:history="1">
        <w:r>
          <w:rPr>
            <w:color w:val="0000FF"/>
          </w:rPr>
          <w:t>статьями 3.9</w:t>
        </w:r>
      </w:hyperlink>
      <w:r>
        <w:t xml:space="preserve"> и </w:t>
      </w:r>
      <w:hyperlink r:id="rId80" w:history="1">
        <w:r>
          <w:rPr>
            <w:color w:val="0000FF"/>
          </w:rPr>
          <w:t>11.3</w:t>
        </w:r>
      </w:hyperlink>
      <w:r>
        <w:t xml:space="preserve"> Социального кодекса, БЭПК является носителем информации при оформлении льготного билета в железнодорожных кассах.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Льготный билет в железнодорожных кассах оформляется при предъявлении документа, удостоверяющего личность, и документа, подтверждающего право на льготу (либо его копии, заверенной филиалом ЛОГКУ ЦСЗН). При наличии у получателя БЭПК с фотографией предъявление документов не требуется.</w:t>
      </w:r>
    </w:p>
    <w:p w:rsidR="002475E2" w:rsidRDefault="002475E2">
      <w:pPr>
        <w:pStyle w:val="ConsPlusNormal"/>
        <w:jc w:val="both"/>
      </w:pPr>
      <w:r>
        <w:t xml:space="preserve">(п. 4.5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100)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4.6. В случае выявления попытки использования поддельного ЕСПБ либо иного неправомерного использования билета пассажир обязан оплатить проезд в соответствии с Правилами пассажирских перевозок.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</w:pPr>
    </w:p>
    <w:p w:rsidR="002475E2" w:rsidRDefault="002475E2">
      <w:pPr>
        <w:pStyle w:val="ConsPlusNormal"/>
      </w:pPr>
    </w:p>
    <w:p w:rsidR="002475E2" w:rsidRDefault="002475E2">
      <w:pPr>
        <w:pStyle w:val="ConsPlusNormal"/>
      </w:pPr>
    </w:p>
    <w:p w:rsidR="002475E2" w:rsidRDefault="002475E2">
      <w:pPr>
        <w:pStyle w:val="ConsPlusNormal"/>
      </w:pPr>
    </w:p>
    <w:p w:rsidR="002475E2" w:rsidRDefault="002475E2">
      <w:pPr>
        <w:pStyle w:val="ConsPlusNormal"/>
        <w:jc w:val="right"/>
        <w:outlineLvl w:val="1"/>
      </w:pPr>
      <w:r>
        <w:t>Приложение</w:t>
      </w:r>
    </w:p>
    <w:p w:rsidR="002475E2" w:rsidRDefault="002475E2">
      <w:pPr>
        <w:pStyle w:val="ConsPlusNormal"/>
        <w:jc w:val="right"/>
      </w:pPr>
      <w:r>
        <w:t>к Порядку...</w:t>
      </w:r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</w:pPr>
      <w:bookmarkStart w:id="7" w:name="P201"/>
      <w:bookmarkEnd w:id="7"/>
      <w:r>
        <w:t>ДОКУМЕНТЫ И СВЕДЕНИЯ,</w:t>
      </w:r>
    </w:p>
    <w:p w:rsidR="002475E2" w:rsidRDefault="002475E2">
      <w:pPr>
        <w:pStyle w:val="ConsPlusTitle"/>
        <w:jc w:val="center"/>
      </w:pPr>
      <w:r>
        <w:t>НЕОБХОДИМЫЕ ДЛЯ ОПРЕДЕЛЕНИЯ ПРАВА НА ЛЬГОТНЫЙ</w:t>
      </w:r>
    </w:p>
    <w:p w:rsidR="002475E2" w:rsidRDefault="002475E2">
      <w:pPr>
        <w:pStyle w:val="ConsPlusTitle"/>
        <w:jc w:val="center"/>
      </w:pPr>
      <w:r>
        <w:lastRenderedPageBreak/>
        <w:t>И(ИЛИ) БЕСПЛАТНЫЙ ПРОЕЗД</w:t>
      </w:r>
    </w:p>
    <w:p w:rsidR="002475E2" w:rsidRDefault="00247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7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>от 10.03.2020 N 100)</w:t>
            </w:r>
          </w:p>
        </w:tc>
      </w:tr>
    </w:tbl>
    <w:p w:rsidR="002475E2" w:rsidRDefault="002475E2">
      <w:pPr>
        <w:pStyle w:val="ConsPlusNormal"/>
        <w:jc w:val="center"/>
      </w:pPr>
    </w:p>
    <w:p w:rsidR="002475E2" w:rsidRDefault="002475E2">
      <w:pPr>
        <w:pStyle w:val="ConsPlusNormal"/>
        <w:ind w:firstLine="540"/>
        <w:jc w:val="both"/>
      </w:pPr>
      <w:r>
        <w:t>1. Исчерпывающий перечень документов, необходимых для определения права на льготный и(или) бесплатный проезд: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1.1. Заявление о предоставлении услуги по форме, установленной правовым актом комитета по социальной защите населения Ленинградской области.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1.2. Согласие на обработку персональных данных по форме, установленной правовым актом комитета по социальной защите населения Ленинградской области.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1.3.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беженца, для детей до 14 лет - свидетельство о рождении.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1.4. В случае отсутствия соответствующей отметки в паспорте гражданина Российской Федерации, а также для детей до 14 лет необходимы документы, подтверждающие проживание гражданина (членов его семьи) на территории Ленинградской области.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1.5. Для инвалидов по зрению I и II групп, детей-инвалидов по зрению дополнительно представляется справка медико-социальной экспертизы об установлении инвалидности, содержащая причину инвалидности "инвалид по зрению".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1.6. Для инвалидов, детей-инвалидов, получающих процедуру гемодиализа, дополнительно представляется медицинский документ, подтверждающий назначение процедур гемодиализа и содержащий сведения о месте (медицинской организации) и периоде назначения процедур гемодиализа.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1.7. Для инвалидов-колясочников дополнительно представляется индивидуальная программа реабилитации или абилитации инвалида (ребенка-инвалида) либо индивидуальная программа реабилитации пострадавших в результате несчастных случаев на производстве и профессиональных заболеваний, выдаваемая федеральными государственными учреждениями медико-социальной экспертизы.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1.8. Для пенсионеров, получающих пенсию в соответствии с федеральным законодательством, дополнительно представляется пенсионное удостоверение либо справка о получении пенсии, выданная территориальным органом Пенсионного фонда Российской Федерации.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1.9. Для учащихся общеобразовательных организаций из многодетных семей дополнительно представляются следующие документы: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1) свидетельства о рождении всех детей из многодетной семьи;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2) справка об обучении ребенка (детей) в общеобразовательной организации;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3) фотография обучающегося ребенка (детей) (3 x 4 см);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lastRenderedPageBreak/>
        <w:t>4) документы, подтверждающие состав семьи, - при наличии: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справки из органов записи актов гражданского состояния об основании внесения в свидетельство о рождении сведений об отце ребенка;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свидетельства об установлении отцовства;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свидетельства о браке;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свидетельства о расторжении брака;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свидетельства о смерти родителя (родителей);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соглашения либо решения суда о том, с кем из родителей проживают дети;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справки образовательной организации, содержащей сведения об обучении ребенка (детей) в возрасте от 18 до 23 лет по очной форме обучения и размере стипендии (либо об отсутствии стипендии), - для многодетных (многодетных приемных) семей;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5) документы, подтверждающие сведения о доходах каждого члена семьи за шесть последних календарных месяцев, предшествующих месяцу обращения за государственной услугой, предусмотренные </w:t>
      </w:r>
      <w:hyperlink r:id="rId83" w:history="1">
        <w:r>
          <w:rPr>
            <w:color w:val="0000FF"/>
          </w:rPr>
          <w:t>приложением 2</w:t>
        </w:r>
      </w:hyperlink>
      <w:r>
        <w:t xml:space="preserve"> к постановлению Правительства Ленинградской области от 19 марта 2018 года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области".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1.10. Для студентов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обучающихся по очной форме обучения, осваивающих образовательные программы среднего профессионального образования, программы бакалавриата, программы специалитета или программы магистратуры, дополнительно представляются следующие документы: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1) справка об обучении в образовательной организации по очной форме с указанием срока обучения;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2) документы, подтверждающие состав семьи: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свидетельство о рождении;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документ о совместном проживании членов семьи;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справка из органов записи актов гражданского состояния об основании внесения в свидетельство о рождении сведений об отце ребенка;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свидетельство об установлении отцовства;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свидетельство о браке;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свидетельство о расторжении брака;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свидетельство о смерти родителя (родителей);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соглашение либо решение суда о том, с кем из родителей проживают дети;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lastRenderedPageBreak/>
        <w:t>3) документы, подтверждающие сведения о доходах каждого члена семьи за шесть последних календарных месяцев, предшествующих месяцу обращения за услугой.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1.11. Для определения права на льготный проезд на железнодорожном транспорте пригородного сообщения членов многодетных семей и многодетных приемных семей дополнительно предоставляются следующие документы: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удостоверение многодетной семьи единого образца, выданное в соответствии с </w:t>
      </w:r>
      <w:hyperlink r:id="rId84" w:history="1">
        <w:r>
          <w:rPr>
            <w:color w:val="0000FF"/>
          </w:rPr>
          <w:t>Порядком</w:t>
        </w:r>
      </w:hyperlink>
      <w:r>
        <w:t xml:space="preserve"> выдачи удостоверения многодетной семьи Ленинградской области, утвержденным постановлением Правительства Ленинградской области от 2 июля 2018 года N 220;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документы, подтверждающие сведения о доходах каждого члена семьи за шесть последних календарных месяцев, предшествующих месяцу обращения за услугой.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Многодетным семьям и многодетным приемным семьям, получающим меры социальной поддержки в соответствии со </w:t>
      </w:r>
      <w:hyperlink r:id="rId85" w:history="1">
        <w:r>
          <w:rPr>
            <w:color w:val="0000FF"/>
          </w:rPr>
          <w:t>статьями 2.1</w:t>
        </w:r>
      </w:hyperlink>
      <w:r>
        <w:t xml:space="preserve">, </w:t>
      </w:r>
      <w:hyperlink r:id="rId86" w:history="1">
        <w:r>
          <w:rPr>
            <w:color w:val="0000FF"/>
          </w:rPr>
          <w:t>3.2</w:t>
        </w:r>
      </w:hyperlink>
      <w:r>
        <w:t xml:space="preserve"> - </w:t>
      </w:r>
      <w:hyperlink r:id="rId87" w:history="1">
        <w:r>
          <w:rPr>
            <w:color w:val="0000FF"/>
          </w:rPr>
          <w:t>3.4</w:t>
        </w:r>
      </w:hyperlink>
      <w:r>
        <w:t xml:space="preserve"> Социального кодекса, представление документов, подтверждающих сведения о доходах каждого члена семьи, не требуется в случае, если на дату обращения за определением права на льготный проезд не истек шестимесячный срок с месяца обращения за указанными мерами социальной поддержки.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1.12. Для получения БЭПК с фотографией граждане представляют фотографию для оформления БЭПК.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 Исчерпывающий перечень сведений, которые необходимы для определения права на льготный (бесплатный) проезд и необязательны к предоставлению гражданином в связи с тем, что запрашиваются уполномоченным учреждением в рамках межведомственного взаимодействия.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2.1. В органах внутренних дел: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1) сведения о действительности (недействительности) паспорта гражданина Российской Федерации - для лиц, достигших 14-летнего возраста (при первичном обращении либо при изменении паспортных данных);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2) сведения о регистрации по месту жительства, по месту пребывания гражданина Российской Федерации;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3) сведения о регистрации иностранного гражданина или лица без гражданства по месту жительства;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4) сведения о выдаче или продлении срока действия вида на жительство иностранному гражданину или лицу без гражданства.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2.2. В органе Пенсионного фонда Российской Федерации: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1) сведения о получении страхового номера застрахованного лица - при отсутствии сведений в АИС "Соцзащита";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2) сведения о получении (назначении) пенсии и сроках назначения пенсии - при отсутствии сведений в АИС "Соцзащита";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3) сведения о получении (неполучении, прекращении получения) ежемесячной </w:t>
      </w:r>
      <w:r>
        <w:lastRenderedPageBreak/>
        <w:t>денежной выплаты из федерального бюджета и сроках ее назначения - при отсутствии сведений в АИС "Соцзащита".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2.3. В органе социальной защиты населения субъекта Российской Федерации и подведомственных ему учреждениях - документы (сведения) о получении (неполучении), прекращении получения услуги по месту постоянной регистрации в Российской Федерации (при регистрации по месту пребывания на территории Ленинградской области).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2.4. В органе, осуществляющем пенсионное обеспечение (за исключением Пенсионного фонда Российской Федерации), - сведения о получении (назначении) пенсии и сроках назначения пенсии.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3. При наличии личного дела получателя мер социальной поддержки в уполномоченном учреждении по месту жительства и наличии в нем актуальных вышеуказанных документов и сведений представления документов и сведений не требуется.</w:t>
      </w:r>
    </w:p>
    <w:p w:rsidR="002475E2" w:rsidRDefault="002475E2">
      <w:pPr>
        <w:pStyle w:val="ConsPlusNormal"/>
        <w:ind w:firstLine="540"/>
        <w:jc w:val="both"/>
      </w:pPr>
    </w:p>
    <w:p w:rsidR="002475E2" w:rsidRDefault="002475E2">
      <w:pPr>
        <w:pStyle w:val="ConsPlusNormal"/>
        <w:ind w:firstLine="540"/>
        <w:jc w:val="both"/>
      </w:pPr>
    </w:p>
    <w:p w:rsidR="002475E2" w:rsidRDefault="002475E2">
      <w:pPr>
        <w:pStyle w:val="ConsPlusNormal"/>
        <w:ind w:firstLine="540"/>
        <w:jc w:val="both"/>
      </w:pPr>
    </w:p>
    <w:p w:rsidR="002475E2" w:rsidRDefault="002475E2">
      <w:pPr>
        <w:pStyle w:val="ConsPlusNormal"/>
        <w:ind w:firstLine="540"/>
        <w:jc w:val="both"/>
      </w:pPr>
    </w:p>
    <w:p w:rsidR="002475E2" w:rsidRDefault="002475E2">
      <w:pPr>
        <w:pStyle w:val="ConsPlusNormal"/>
        <w:ind w:firstLine="540"/>
        <w:jc w:val="both"/>
      </w:pPr>
    </w:p>
    <w:p w:rsidR="002475E2" w:rsidRDefault="002475E2">
      <w:pPr>
        <w:pStyle w:val="ConsPlusNormal"/>
        <w:jc w:val="right"/>
        <w:outlineLvl w:val="0"/>
      </w:pPr>
      <w:r>
        <w:t>УТВЕРЖДЕН</w:t>
      </w:r>
    </w:p>
    <w:p w:rsidR="002475E2" w:rsidRDefault="002475E2">
      <w:pPr>
        <w:pStyle w:val="ConsPlusNormal"/>
        <w:jc w:val="right"/>
      </w:pPr>
      <w:r>
        <w:t>постановлением Правительства</w:t>
      </w:r>
    </w:p>
    <w:p w:rsidR="002475E2" w:rsidRDefault="002475E2">
      <w:pPr>
        <w:pStyle w:val="ConsPlusNormal"/>
        <w:jc w:val="right"/>
      </w:pPr>
      <w:r>
        <w:t>Ленинградской области</w:t>
      </w:r>
    </w:p>
    <w:p w:rsidR="002475E2" w:rsidRDefault="002475E2">
      <w:pPr>
        <w:pStyle w:val="ConsPlusNormal"/>
        <w:jc w:val="right"/>
      </w:pPr>
      <w:r>
        <w:t>от 18.10.2018 N 395</w:t>
      </w:r>
    </w:p>
    <w:p w:rsidR="002475E2" w:rsidRDefault="002475E2">
      <w:pPr>
        <w:pStyle w:val="ConsPlusNormal"/>
        <w:jc w:val="right"/>
      </w:pPr>
      <w:r>
        <w:t>(приложение 2)</w:t>
      </w:r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</w:pPr>
      <w:bookmarkStart w:id="8" w:name="P271"/>
      <w:bookmarkEnd w:id="8"/>
      <w:r>
        <w:t>ПОРЯДОК</w:t>
      </w:r>
    </w:p>
    <w:p w:rsidR="002475E2" w:rsidRDefault="002475E2">
      <w:pPr>
        <w:pStyle w:val="ConsPlusTitle"/>
        <w:jc w:val="center"/>
      </w:pPr>
      <w:r>
        <w:t>ПРЕДОСТАВЛЕНИЯ СУБСИДИИ ИЗ ОБЛАСТНОГО БЮДЖЕТА ЛЕНИНГРАДСКОЙ</w:t>
      </w:r>
    </w:p>
    <w:p w:rsidR="002475E2" w:rsidRDefault="002475E2">
      <w:pPr>
        <w:pStyle w:val="ConsPlusTitle"/>
        <w:jc w:val="center"/>
      </w:pPr>
      <w:r>
        <w:t>ОБЛАСТИ ЮРИДИЧЕСКИМ ЛИЦАМ НА ВОЗМЕЩЕНИЕ ЗАТРАТ, СВЯЗАННЫХ</w:t>
      </w:r>
    </w:p>
    <w:p w:rsidR="002475E2" w:rsidRDefault="002475E2">
      <w:pPr>
        <w:pStyle w:val="ConsPlusTitle"/>
        <w:jc w:val="center"/>
      </w:pPr>
      <w:r>
        <w:t>С ОСУЩЕСТВЛЕНИЕМ РЕАЛИЗАЦИИ ЕДИНЫХ СОЦИАЛЬНЫХ ПРОЕЗДНЫХ</w:t>
      </w:r>
    </w:p>
    <w:p w:rsidR="002475E2" w:rsidRDefault="002475E2">
      <w:pPr>
        <w:pStyle w:val="ConsPlusTitle"/>
        <w:jc w:val="center"/>
      </w:pPr>
      <w:r>
        <w:t>БИЛЕТОВ ОТДЕЛЬНЫМ КАТЕГОРИЯМ ГРАЖДАН, ПРОЖИВАЮЩИХ</w:t>
      </w:r>
    </w:p>
    <w:p w:rsidR="002475E2" w:rsidRDefault="002475E2">
      <w:pPr>
        <w:pStyle w:val="ConsPlusTitle"/>
        <w:jc w:val="center"/>
      </w:pPr>
      <w:r>
        <w:t>В ЛЕНИНГРАДСКОЙ ОБЛАСТИ</w:t>
      </w:r>
    </w:p>
    <w:p w:rsidR="002475E2" w:rsidRDefault="002475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75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N 260;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</w:t>
            </w:r>
          </w:p>
          <w:p w:rsidR="002475E2" w:rsidRDefault="002475E2">
            <w:pPr>
              <w:pStyle w:val="ConsPlusNormal"/>
              <w:jc w:val="center"/>
            </w:pPr>
            <w:r>
              <w:rPr>
                <w:color w:val="392C69"/>
              </w:rPr>
              <w:t>области от 07.10.2019 N 453)</w:t>
            </w:r>
          </w:p>
        </w:tc>
      </w:tr>
    </w:tbl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  <w:outlineLvl w:val="1"/>
      </w:pPr>
      <w:r>
        <w:t>1. Общие положения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9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устанавливает цели, условия и порядок предоставления из областного бюджета Ленинградской области субсидии юридическим лицам (за исключением государственных (муниципальных) учреждений) на возмещение затрат, связанных с осуществлением реализации единых социальных проездных билетов отдельным категориям граждан, проживающих в Ленинградской области (далее - ЕСПБ, субсидия), а также порядок возврата субсидии в случае нарушения условий ее предоставления.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lastRenderedPageBreak/>
        <w:t>1.2.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главному распорядителю бюджетных средств - комитету по социальной защите населения Ленинградской области (далее - комитет), и доведенных лимитов бюджетных обязательств на текущий финансовый год.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Перечисление субсидии осуществляется Ленинградским областным государственным казенным учреждением "Центр социальной защиты населения", подведомственным комитету (далее - ЛОГКУ ЦСЗН).</w:t>
      </w:r>
    </w:p>
    <w:p w:rsidR="002475E2" w:rsidRDefault="002475E2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07.10.2019 N 453)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1.3. В настоящем Порядке применяются следующие понятия: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претендент - юридическое лицо, подавшее заявку на получение субсидии;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получатель субсидии - претендент, в отношении которого комитетом принято решение о предоставлении субсидии в соответствии с </w:t>
      </w:r>
      <w:hyperlink w:anchor="P348" w:history="1">
        <w:r>
          <w:rPr>
            <w:color w:val="0000FF"/>
          </w:rPr>
          <w:t>пунктом 4.9</w:t>
        </w:r>
      </w:hyperlink>
      <w:r>
        <w:t xml:space="preserve"> настоящего Порядка.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9" w:name="P292"/>
      <w:bookmarkEnd w:id="9"/>
      <w:r>
        <w:t>1.4. Критериями отбора претендентов являются: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осуществление деятельности на территории Ленинградской области;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наличие не менее 150 мест для реализации (активации) ЕСПБ, расположенных на территории Ленинградской области, при этом не менее двух мест в каждом муниципальном районе (городском округе) Ленинградской области;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наличие технической возможности для подключения и работы в государственной информационной системе "Автоматизированная система оплаты проезда Ленинградской области".</w:t>
      </w:r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  <w:outlineLvl w:val="1"/>
      </w:pPr>
      <w:bookmarkStart w:id="10" w:name="P297"/>
      <w:bookmarkEnd w:id="10"/>
      <w:r>
        <w:t>2. Цели предоставления субсидии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>Субсидия предоставляется в целях возмещения затрат, связанных с осуществлением реализации единых социальных проездных билетов отдельным категориям граждан, проживающих в Ленинградской области.</w:t>
      </w:r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  <w:outlineLvl w:val="1"/>
      </w:pPr>
      <w:r>
        <w:t>3. Условия предоставления субсидии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bookmarkStart w:id="11" w:name="P303"/>
      <w:bookmarkEnd w:id="11"/>
      <w:r>
        <w:t>3.1. Субсидия предоставляется при соблюдении следующих условий: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а) принятие получателем субсидии обязательства по обеспечению достижения установленных значений показателей результативности предоставления субсидии;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12" w:name="P305"/>
      <w:bookmarkEnd w:id="12"/>
      <w:r>
        <w:t>б)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lastRenderedPageBreak/>
        <w:t>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получатель субсидии не находится в процессе реорганизации, ликвидации, банкротства;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деятельность получателя субсидии не приостановлена в порядке и по основаниям, предусмотренным действующим законодательством Российской Федерации;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отсутствие сведений о получателе субсидии в реестре недобросовестных поставщиков (подрядчиков, исполнителей), ведение которого осуществляется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на цели, установленные </w:t>
      </w:r>
      <w:hyperlink w:anchor="P297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отсутствие у получателя субсидии задолженности по выплате заработной платы работникам.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3.2. Соглашение заключается между ЛОГКУ ЦСЗН и получателем субсидии в срок, указанный в </w:t>
      </w:r>
      <w:hyperlink w:anchor="P348" w:history="1">
        <w:r>
          <w:rPr>
            <w:color w:val="0000FF"/>
          </w:rPr>
          <w:t>пункте 4.9</w:t>
        </w:r>
      </w:hyperlink>
      <w:r>
        <w:t xml:space="preserve"> настоящего Порядка, по типовой форме, установленной Комитетом финансов Ленинградской области, и предусматривает в том числе: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07.10.2019 N 453)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согласие получателя субсидии на проведение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цели и условия предоставления субсидии в соответствии с </w:t>
      </w:r>
      <w:hyperlink w:anchor="P297" w:history="1">
        <w:r>
          <w:rPr>
            <w:color w:val="0000FF"/>
          </w:rPr>
          <w:t>разделом 2</w:t>
        </w:r>
      </w:hyperlink>
      <w:r>
        <w:t xml:space="preserve"> и </w:t>
      </w:r>
      <w:hyperlink w:anchor="P303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показатели результативности предоставления субсидии;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порядок и сроки перечисления комитетом субсидии получателю субсидии;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форму, сроки, условия и порядок представления получателем субсидии ежемесячного отчета, содержащего информацию о количестве граждан, которым реализованы ЕСПБ, а также акта выполненных работ;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порядок возврата получателем субсидии средств субсидии в областной бюджет в </w:t>
      </w:r>
      <w:r>
        <w:lastRenderedPageBreak/>
        <w:t>случае выявления по итогам проверок, проведенных комитетом и(или) органом государственного финансового контроля Ленинградской области, нарушения условий, целей и порядка предоставления субсидии, а также в случае неустранения выявленных нарушений в установленные сроки.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3.3. Показателем результативности предоставления субсидии является уровень удовлетворенности отдельных категорий граждан, проживающих в Ленинградской области, качеством оказания услуг по реализации (активации) ЕСПБ.</w:t>
      </w:r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  <w:outlineLvl w:val="1"/>
      </w:pPr>
      <w:r>
        <w:t>4. Порядок проведения отбора на предоставление субсидии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>4.1. Субсидия предоставляется по результатам проводимого комитетом отбора на предоставление субсидии (далее - отбор).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13" w:name="P327"/>
      <w:bookmarkEnd w:id="13"/>
      <w:r>
        <w:t>4.2. Решение о проведении отбора оформляется правовым актом Комитета, в котором указываются срок приема заявок на участие в отборе (далее - заявка) и способ подачи заявок.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Срок приема заявок устанавливается не менее 10 календарных дней. Информация о сроках приема заявок публикуется на официальном сайте комитета в информационно-телекоммуникационной сети "Интернет" не менее чем за три рабочих дня до даты начала приема заявок.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4.3. Заявки регистрируются в день поступления в Комитет.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14" w:name="P330"/>
      <w:bookmarkEnd w:id="14"/>
      <w:r>
        <w:t>4.4. Для участия в отборе претендент представляет в комитет заявку с приложением следующих документов: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заявление о предоставлении субсидии по форме, утвержденной правовым актом Комитета;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документы, подтверждающие соответствие претендента критериям, указанным в </w:t>
      </w:r>
      <w:hyperlink w:anchor="P292" w:history="1">
        <w:r>
          <w:rPr>
            <w:color w:val="0000FF"/>
          </w:rPr>
          <w:t>пункте 1.4</w:t>
        </w:r>
      </w:hyperlink>
      <w:r>
        <w:t xml:space="preserve"> настоящего Порядка (с приложением перечня мест реализации (активации) ЕСПБ);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копии учредительных документов претендента, заверенные подписью и печатью (при наличии) претендента;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справка о банковских реквизитах претендента с указанием расчетного счета для перечисления субсидии;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справка об отсутствии проводимой в отношении претендента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подписями руководителя, главного бухгалтера и печатью (при наличии) претендента;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справка об отсутствии просроченной задолженности по заработной плате, заверенная подписью и печатью (при наличии) претендента;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справка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заверенная подписями руководителя, </w:t>
      </w:r>
      <w:r>
        <w:lastRenderedPageBreak/>
        <w:t>главного бухгалтера и печатью (при наличии) претендента;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справки налогового органа и государственных внебюджетных фондов Российской Федерации об отсутствии у претендента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4.5. Ответственность за своевременность, полноту и достоверность представляемых документов и сведений возлагается на претендента.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4.6. Претендент имеет право отозвать заявку путем письменного уведомления комитета не позднее чем за два рабочих дня до даты окончания приема заявок.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15" w:name="P341"/>
      <w:bookmarkEnd w:id="15"/>
      <w:r>
        <w:t>4.7. В рамках информационного взаимодействия комитет в течение пяти календарных дней со дня окончания приема заявок самостоятельно запрашивает следующие документы: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 - для соискателей из числа юридических лиц;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Соискатель вправе представить документы, указанные в </w:t>
      </w:r>
      <w:hyperlink w:anchor="P341" w:history="1">
        <w:r>
          <w:rPr>
            <w:color w:val="0000FF"/>
          </w:rPr>
          <w:t>пункте 4.7</w:t>
        </w:r>
      </w:hyperlink>
      <w:r>
        <w:t xml:space="preserve"> настоящего Порядка, по собственной инициативе.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Выписка из Единого государственного реестра юридических лиц должна быть выдана не ранее чем за один месяц до даты подачи заявки.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представляется 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4.8. Комитет проводит проверку достоверности сведений, содержащихся в заявке и прилагаемых к ней документах, путем их сопоставления между собой.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16" w:name="P348"/>
      <w:bookmarkEnd w:id="16"/>
      <w:r>
        <w:t>4.9. Принятие решения о предоставлении субсидии осуществляется комитетом в срок не позднее 10 календарных дней с даты окончания приема заявок и оформляется правовым актом комитета, в котором указывается получатель субсидии (далее - распоряжение). Решение о предоставлении субсидии принимается в случае отсутствия оснований для отказа в предоставлении субсидии.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Получателю субсидии в течение трех рабочих дней со дня издания распоряжения направляется копия распоряжения (по требованию).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Комитет в срок не позднее трех рабочих дней с даты издания распоряжения размещает указанное распоряжение на официальном сайте комитета в информационно-телекоммуникационной сети "Интернет".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4.10. Соглашение между ЛОГКУ ЦСЗН и получателем субсидии заключается на </w:t>
      </w:r>
      <w:r>
        <w:lastRenderedPageBreak/>
        <w:t>основании распоряжения в течение 10 календарных дней, следующих за днем издания распоряжения.</w:t>
      </w:r>
    </w:p>
    <w:p w:rsidR="002475E2" w:rsidRDefault="002475E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07.10.2019 N 453)</w:t>
      </w:r>
    </w:p>
    <w:p w:rsidR="002475E2" w:rsidRDefault="002475E2">
      <w:pPr>
        <w:pStyle w:val="ConsPlusNormal"/>
        <w:spacing w:before="240"/>
        <w:ind w:firstLine="540"/>
        <w:jc w:val="both"/>
      </w:pPr>
      <w:bookmarkStart w:id="17" w:name="P353"/>
      <w:bookmarkEnd w:id="17"/>
      <w:r>
        <w:t>4.11. Основаниями для отказа в предоставлении субсидии являются: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330" w:history="1">
        <w:r>
          <w:rPr>
            <w:color w:val="0000FF"/>
          </w:rPr>
          <w:t>пункте 4.4</w:t>
        </w:r>
      </w:hyperlink>
      <w:r>
        <w:t xml:space="preserve"> настоящего Порядка;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недостоверность сведений, содержащихся в представленных претендентом документах;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несоответствие претендента условиям, указанным в </w:t>
      </w:r>
      <w:hyperlink w:anchor="P305" w:history="1">
        <w:r>
          <w:rPr>
            <w:color w:val="0000FF"/>
          </w:rPr>
          <w:t>подпункте "б" пункта 3.1</w:t>
        </w:r>
      </w:hyperlink>
      <w:r>
        <w:t xml:space="preserve"> настоящего Порядка;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несоответствие претендента критериям отбора, указанным в </w:t>
      </w:r>
      <w:hyperlink w:anchor="P292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непредставление документов в срок, установленный в соответствии с </w:t>
      </w:r>
      <w:hyperlink w:anchor="P327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353" w:history="1">
        <w:r>
          <w:rPr>
            <w:color w:val="0000FF"/>
          </w:rPr>
          <w:t>пунктом 4.11</w:t>
        </w:r>
      </w:hyperlink>
      <w:r>
        <w:t xml:space="preserve"> настоящего Порядка, комитет в срок, указанный в </w:t>
      </w:r>
      <w:hyperlink w:anchor="P348" w:history="1">
        <w:r>
          <w:rPr>
            <w:color w:val="0000FF"/>
          </w:rPr>
          <w:t>пункте 4.9</w:t>
        </w:r>
      </w:hyperlink>
      <w:r>
        <w:t xml:space="preserve"> настоящего Порядка, издает распоряжение об отказе в предоставлении субсидии и уведомляет претендента об отказе в предоставлении субсидии.</w:t>
      </w:r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  <w:outlineLvl w:val="1"/>
      </w:pPr>
      <w:r>
        <w:t>5. Порядок предоставления субсидии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>5.1. Перечисление субсидии осуществляется на основании акта выполненных работ, форма и периодичность представления которого устанавливаются соглашением.</w:t>
      </w:r>
    </w:p>
    <w:p w:rsidR="002475E2" w:rsidRDefault="002475E2">
      <w:pPr>
        <w:pStyle w:val="ConsPlusNormal"/>
        <w:jc w:val="both"/>
      </w:pPr>
      <w:r>
        <w:t xml:space="preserve">(п. 5.1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07.10.2019 N 453)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5.2. Расчет размера субсидии осуществляется по формуле: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jc w:val="center"/>
      </w:pPr>
      <w:r>
        <w:t>S = Т x К,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>где: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S - размер субсидии за отчетный период (месяц);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 xml:space="preserve">Т - предельный тариф на оплату услуг по реализации (активации) ЕСПБ на возмездной основе, согласованный в соответствии с </w:t>
      </w:r>
      <w:hyperlink w:anchor="P44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Ленинградской области от 18 октября 2018 года N 395;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К - количество реализаций (активаций) ЕСПБ в отчетном периоде (месяце) на основании сведений государственной информационной системы "Автоматизированная система оплаты проезда Ленинградской области".</w:t>
      </w:r>
    </w:p>
    <w:p w:rsidR="002475E2" w:rsidRDefault="002475E2">
      <w:pPr>
        <w:pStyle w:val="ConsPlusNormal"/>
      </w:pPr>
    </w:p>
    <w:p w:rsidR="002475E2" w:rsidRDefault="002475E2">
      <w:pPr>
        <w:pStyle w:val="ConsPlusTitle"/>
        <w:jc w:val="center"/>
        <w:outlineLvl w:val="1"/>
      </w:pPr>
      <w:r>
        <w:t>6. Требования к отчетности и осуществлению контроля</w:t>
      </w:r>
    </w:p>
    <w:p w:rsidR="002475E2" w:rsidRDefault="002475E2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2475E2" w:rsidRDefault="002475E2">
      <w:pPr>
        <w:pStyle w:val="ConsPlusTitle"/>
        <w:jc w:val="center"/>
      </w:pPr>
      <w:r>
        <w:t>субсидии, ответственность за их нарушение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  <w:ind w:firstLine="540"/>
        <w:jc w:val="both"/>
      </w:pPr>
      <w:r>
        <w:t xml:space="preserve">6.1. Порядок и сроки представления получателем субсидии отчетов о достижении показателей результативности предоставления субсидии, а также иной отчетности </w:t>
      </w:r>
      <w:r>
        <w:lastRenderedPageBreak/>
        <w:t>определяются соглашением.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Получатель субсидии представляет отчет об использовании субсидии и выполнении условий, установленных при ее предоставлении, по форме, установленной правовым актом комитета. К отчету прилагаются документы, подтверждающие понесенные затраты (договоры, акты, платежные и(или) иные документы).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6.2. Проверка соблюдения получателем субсидии условий, целей и порядка предоставления субсидии осуществляется комитетом и органом государственного финансового контроля Ленинградской области.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Комитет осуществляет контроль за соблюдением получателем субсидии условий, целей и порядка предоставления субсидии,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6.3. В случае недостижения показателей результативности предоставления субсидии,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субсидии, определенных настоящим Порядком и заключенным соглашением, возврат средств субсидии в областной бюджет Ленинградской области производится в добровольном порядке в установленные в письменном требовании комитета или органа государственного финансового контроля Ленинградской области о возврате предоставленных средств областного бюджета Ленинградской области сроки или в течение 30 календарных дней со дня его получения, если срок не указан (датой требования считается дата отправки требования почтой либо дата вручения требования лично).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6.4.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:rsidR="002475E2" w:rsidRDefault="002475E2">
      <w:pPr>
        <w:pStyle w:val="ConsPlusNormal"/>
        <w:spacing w:before="240"/>
        <w:ind w:firstLine="540"/>
        <w:jc w:val="both"/>
      </w:pPr>
      <w:r>
        <w:t>6.5. В случае если получатель субсидии отказывается вернуть в добровольном порядке сумму субсидии, подлежащую возврату (с учетом штрафа и неустойки), а также в случае неперечисления средств субсидии в областной бюджет Ленинградской области в течение срока, установленного в письменном требовании комитета или органа государственного финансового контроля Ленинградской области, взыскание денежных средств осуществляется в соответствии с законодательством Российской Федерации.</w:t>
      </w:r>
    </w:p>
    <w:p w:rsidR="002475E2" w:rsidRDefault="002475E2">
      <w:pPr>
        <w:pStyle w:val="ConsPlusNormal"/>
      </w:pPr>
    </w:p>
    <w:p w:rsidR="002475E2" w:rsidRDefault="002475E2">
      <w:pPr>
        <w:pStyle w:val="ConsPlusNormal"/>
      </w:pPr>
    </w:p>
    <w:p w:rsidR="002475E2" w:rsidRDefault="00247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2BB" w:rsidRDefault="002475E2">
      <w:bookmarkStart w:id="18" w:name="_GoBack"/>
      <w:bookmarkEnd w:id="18"/>
    </w:p>
    <w:sectPr w:rsidR="008A12BB" w:rsidSect="002B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E2"/>
    <w:rsid w:val="00010FBC"/>
    <w:rsid w:val="001A52A4"/>
    <w:rsid w:val="002475E2"/>
    <w:rsid w:val="00274C7A"/>
    <w:rsid w:val="003D3449"/>
    <w:rsid w:val="004C1D48"/>
    <w:rsid w:val="00553672"/>
    <w:rsid w:val="00645BEA"/>
    <w:rsid w:val="00653234"/>
    <w:rsid w:val="0067676B"/>
    <w:rsid w:val="006D30DE"/>
    <w:rsid w:val="006D6665"/>
    <w:rsid w:val="00824ED2"/>
    <w:rsid w:val="008B4C23"/>
    <w:rsid w:val="00921015"/>
    <w:rsid w:val="00985E08"/>
    <w:rsid w:val="009B16C5"/>
    <w:rsid w:val="00A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47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47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475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47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617A4A335164D5948E722A527F1708847D97C565FD0C862D6B79D9BCA3E161A210DA0A948A8ED845C59A6BCE420F18D7999E9B547B41E5e5XDM" TargetMode="External"/><Relationship Id="rId21" Type="http://schemas.openxmlformats.org/officeDocument/2006/relationships/hyperlink" Target="consultantplus://offline/ref=34617A4A335164D5948E722A527F1708847E93C965F50C862D6B79D9BCA3E161A210DA0A948A8ED845C59A6BCE420F18D7999E9B547B41E5e5XDM" TargetMode="External"/><Relationship Id="rId42" Type="http://schemas.openxmlformats.org/officeDocument/2006/relationships/hyperlink" Target="consultantplus://offline/ref=34617A4A335164D5948E722A527F1708847D97C463F00C862D6B79D9BCA3E161A210DA0A948A8ED841C59A6BCE420F18D7999E9B547B41E5e5XDM" TargetMode="External"/><Relationship Id="rId47" Type="http://schemas.openxmlformats.org/officeDocument/2006/relationships/hyperlink" Target="consultantplus://offline/ref=34617A4A335164D5948E722A527F1708847E99CE6AF00C862D6B79D9BCA3E161A210DA0A948A87DB40C59A6BCE420F18D7999E9B547B41E5e5XDM" TargetMode="External"/><Relationship Id="rId63" Type="http://schemas.openxmlformats.org/officeDocument/2006/relationships/hyperlink" Target="consultantplus://offline/ref=34617A4A335164D5948E722A527F1708847E90C461FC0C862D6B79D9BCA3E161A210DA0A948A8FDC45C59A6BCE420F18D7999E9B547B41E5e5XDM" TargetMode="External"/><Relationship Id="rId68" Type="http://schemas.openxmlformats.org/officeDocument/2006/relationships/hyperlink" Target="consultantplus://offline/ref=34617A4A335164D5948E722A527F1708847D97C565FD0C862D6B79D9BCA3E161A210DA0A948A8ED840C59A6BCE420F18D7999E9B547B41E5e5XDM" TargetMode="External"/><Relationship Id="rId84" Type="http://schemas.openxmlformats.org/officeDocument/2006/relationships/hyperlink" Target="consultantplus://offline/ref=34617A4A335164D5948E722A527F1708847D91CA6BF60C862D6B79D9BCA3E161A210DA0A948A8ED844C59A6BCE420F18D7999E9B547B41E5e5XDM" TargetMode="External"/><Relationship Id="rId89" Type="http://schemas.openxmlformats.org/officeDocument/2006/relationships/hyperlink" Target="consultantplus://offline/ref=34617A4A335164D5948E722A527F1708847D97C463F00C862D6B79D9BCA3E161A210DA0A948A8EDC45C59A6BCE420F18D7999E9B547B41E5e5XDM" TargetMode="External"/><Relationship Id="rId16" Type="http://schemas.openxmlformats.org/officeDocument/2006/relationships/hyperlink" Target="consultantplus://offline/ref=34617A4A335164D5948E722A527F1708847E99CE6AF00C862D6B79D9BCA3E161A210DA0A948A86D84DC59A6BCE420F18D7999E9B547B41E5e5XDM" TargetMode="External"/><Relationship Id="rId11" Type="http://schemas.openxmlformats.org/officeDocument/2006/relationships/hyperlink" Target="consultantplus://offline/ref=34617A4A335164D5948E722A527F1708847E99CE6AF00C862D6B79D9BCA3E161A210DA0A948A8EDA4CC59A6BCE420F18D7999E9B547B41E5e5XDM" TargetMode="External"/><Relationship Id="rId32" Type="http://schemas.openxmlformats.org/officeDocument/2006/relationships/hyperlink" Target="consultantplus://offline/ref=34617A4A335164D5948E722A527F1708847E99CE6AF00C862D6B79D9BCA3E161B0108206958990D94CD0CC3A88e1X7M" TargetMode="External"/><Relationship Id="rId37" Type="http://schemas.openxmlformats.org/officeDocument/2006/relationships/hyperlink" Target="consultantplus://offline/ref=34617A4A335164D5948E722A527F1708847E93C965F50C862D6B79D9BCA3E161A210DA0A948A8EDB46C59A6BCE420F18D7999E9B547B41E5e5XDM" TargetMode="External"/><Relationship Id="rId53" Type="http://schemas.openxmlformats.org/officeDocument/2006/relationships/hyperlink" Target="consultantplus://offline/ref=34617A4A335164D5948E722A527F1708847D97C463F00C862D6B79D9BCA3E161A210DA0A948A8ED84CC59A6BCE420F18D7999E9B547B41E5e5XDM" TargetMode="External"/><Relationship Id="rId58" Type="http://schemas.openxmlformats.org/officeDocument/2006/relationships/hyperlink" Target="consultantplus://offline/ref=34617A4A335164D5948E722A527F1708847E99CE6AF00C862D6B79D9BCA3E161A210DA0A948A88D94DC59A6BCE420F18D7999E9B547B41E5e5XDM" TargetMode="External"/><Relationship Id="rId74" Type="http://schemas.openxmlformats.org/officeDocument/2006/relationships/hyperlink" Target="consultantplus://offline/ref=34617A4A335164D5948E722A527F1708847D97C565FD0C862D6B79D9BCA3E161A210DA0A948A8EDB44C59A6BCE420F18D7999E9B547B41E5e5XDM" TargetMode="External"/><Relationship Id="rId79" Type="http://schemas.openxmlformats.org/officeDocument/2006/relationships/hyperlink" Target="consultantplus://offline/ref=34617A4A335164D5948E722A527F1708847E99CE6AF00C862D6B79D9BCA3E161A210DA0A948A87DB40C59A6BCE420F18D7999E9B547B41E5e5XD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4617A4A335164D5948E6D3B477F1708857998C467F40C862D6B79D9BCA3E161A210DA0A94898DD04DC59A6BCE420F18D7999E9B547B41E5e5XDM" TargetMode="External"/><Relationship Id="rId95" Type="http://schemas.openxmlformats.org/officeDocument/2006/relationships/hyperlink" Target="consultantplus://offline/ref=34617A4A335164D5948E722A527F1708847D97C463F00C862D6B79D9BCA3E161A210DA0A948A8EDC41C59A6BCE420F18D7999E9B547B41E5e5XDM" TargetMode="External"/><Relationship Id="rId22" Type="http://schemas.openxmlformats.org/officeDocument/2006/relationships/hyperlink" Target="consultantplus://offline/ref=34617A4A335164D5948E722A527F1708847E93C965F50C862D6B79D9BCA3E161A210DA0A948A8ED847C59A6BCE420F18D7999E9B547B41E5e5XDM" TargetMode="External"/><Relationship Id="rId27" Type="http://schemas.openxmlformats.org/officeDocument/2006/relationships/hyperlink" Target="consultantplus://offline/ref=34617A4A335164D5948E722A527F1708847D97C463F00C862D6B79D9BCA3E161A210DA0A948A8ED840C59A6BCE420F18D7999E9B547B41E5e5XDM" TargetMode="External"/><Relationship Id="rId43" Type="http://schemas.openxmlformats.org/officeDocument/2006/relationships/hyperlink" Target="consultantplus://offline/ref=34617A4A335164D5948E722A527F1708847E93C965F50C862D6B79D9BCA3E161A210DA0A948A8EDB47C59A6BCE420F18D7999E9B547B41E5e5XDM" TargetMode="External"/><Relationship Id="rId48" Type="http://schemas.openxmlformats.org/officeDocument/2006/relationships/hyperlink" Target="consultantplus://offline/ref=34617A4A335164D5948E722A527F1708847E99CE6AF00C862D6B79D9BCA3E161A210DA0A948A86DF40C59A6BCE420F18D7999E9B547B41E5e5XDM" TargetMode="External"/><Relationship Id="rId64" Type="http://schemas.openxmlformats.org/officeDocument/2006/relationships/hyperlink" Target="consultantplus://offline/ref=34617A4A335164D5948E722A527F1708847E93C965F50C862D6B79D9BCA3E161A210DA0A948A8EDA4DC59A6BCE420F18D7999E9B547B41E5e5XDM" TargetMode="External"/><Relationship Id="rId69" Type="http://schemas.openxmlformats.org/officeDocument/2006/relationships/hyperlink" Target="consultantplus://offline/ref=34617A4A335164D5948E722A527F1708847D97C565FD0C862D6B79D9BCA3E161A210DA0A948A8ED841C59A6BCE420F18D7999E9B547B41E5e5XDM" TargetMode="External"/><Relationship Id="rId80" Type="http://schemas.openxmlformats.org/officeDocument/2006/relationships/hyperlink" Target="consultantplus://offline/ref=34617A4A335164D5948E722A527F1708847E99CE6AF00C862D6B79D9BCA3E161A210DA0A948A8BDE43C59A6BCE420F18D7999E9B547B41E5e5XDM" TargetMode="External"/><Relationship Id="rId85" Type="http://schemas.openxmlformats.org/officeDocument/2006/relationships/hyperlink" Target="consultantplus://offline/ref=34617A4A335164D5948E722A527F1708847E99CE6AF00C862D6B79D9BCA3E161A210DA0A948A8FD941C59A6BCE420F18D7999E9B547B41E5e5X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617A4A335164D5948E722A527F1708847E93C965F50C862D6B79D9BCA3E161A210DA0A948A8ED844C59A6BCE420F18D7999E9B547B41E5e5XDM" TargetMode="External"/><Relationship Id="rId17" Type="http://schemas.openxmlformats.org/officeDocument/2006/relationships/hyperlink" Target="consultantplus://offline/ref=34617A4A335164D5948E722A527F1708847E99CE6AF00C862D6B79D9BCA3E161A210DA0A948A8DD941C59A6BCE420F18D7999E9B547B41E5e5XDM" TargetMode="External"/><Relationship Id="rId25" Type="http://schemas.openxmlformats.org/officeDocument/2006/relationships/hyperlink" Target="consultantplus://offline/ref=34617A4A335164D5948E722A527F1708847D97C565FD0C862D6B79D9BCA3E161A210DA0A948A8ED942C59A6BCE420F18D7999E9B547B41E5e5XDM" TargetMode="External"/><Relationship Id="rId33" Type="http://schemas.openxmlformats.org/officeDocument/2006/relationships/hyperlink" Target="consultantplus://offline/ref=34617A4A335164D5948E722A527F1708847E93C965F50C862D6B79D9BCA3E161A210DA0A948A8ED84DC59A6BCE420F18D7999E9B547B41E5e5XDM" TargetMode="External"/><Relationship Id="rId38" Type="http://schemas.openxmlformats.org/officeDocument/2006/relationships/hyperlink" Target="consultantplus://offline/ref=34617A4A335164D5948E722A527F1708847E99CE6AF00C862D6B79D9BCA3E161A210DA0A948A8FD04CC59A6BCE420F18D7999E9B547B41E5e5XDM" TargetMode="External"/><Relationship Id="rId46" Type="http://schemas.openxmlformats.org/officeDocument/2006/relationships/hyperlink" Target="consultantplus://offline/ref=34617A4A335164D5948E722A527F1708847D97C463F00C862D6B79D9BCA3E161A210DA0A948A8ED842C59A6BCE420F18D7999E9B547B41E5e5XDM" TargetMode="External"/><Relationship Id="rId59" Type="http://schemas.openxmlformats.org/officeDocument/2006/relationships/hyperlink" Target="consultantplus://offline/ref=34617A4A335164D5948E722A527F1708847D97C463F00C862D6B79D9BCA3E161A210DA0A948A8EDB44C59A6BCE420F18D7999E9B547B41E5e5XDM" TargetMode="External"/><Relationship Id="rId67" Type="http://schemas.openxmlformats.org/officeDocument/2006/relationships/hyperlink" Target="consultantplus://offline/ref=34617A4A335164D5948E722A527F1708847E93C965F50C862D6B79D9BCA3E161A210DA0A948A8EDD45C59A6BCE420F18D7999E9B547B41E5e5XDM" TargetMode="External"/><Relationship Id="rId20" Type="http://schemas.openxmlformats.org/officeDocument/2006/relationships/hyperlink" Target="consultantplus://offline/ref=34617A4A335164D5948E722A527F1708847D97C565FD0C862D6B79D9BCA3E161A210DA0A948A8ED844C59A6BCE420F18D7999E9B547B41E5e5XDM" TargetMode="External"/><Relationship Id="rId41" Type="http://schemas.openxmlformats.org/officeDocument/2006/relationships/hyperlink" Target="consultantplus://offline/ref=34617A4A335164D5948E722A527F1708847E99CE6AF00C862D6B79D9BCA3E161A210DA0A948A8BDF4DC59A6BCE420F18D7999E9B547B41E5e5XDM" TargetMode="External"/><Relationship Id="rId54" Type="http://schemas.openxmlformats.org/officeDocument/2006/relationships/hyperlink" Target="consultantplus://offline/ref=34617A4A335164D5948E722A527F1708847D97C565FD0C862D6B79D9BCA3E161A210DA0A948A8ED847C59A6BCE420F18D7999E9B547B41E5e5XDM" TargetMode="External"/><Relationship Id="rId62" Type="http://schemas.openxmlformats.org/officeDocument/2006/relationships/hyperlink" Target="consultantplus://offline/ref=34617A4A335164D5948E722A527F1708847E93C965F50C862D6B79D9BCA3E161A210DA0A948A8EDA43C59A6BCE420F18D7999E9B547B41E5e5XDM" TargetMode="External"/><Relationship Id="rId70" Type="http://schemas.openxmlformats.org/officeDocument/2006/relationships/hyperlink" Target="consultantplus://offline/ref=34617A4A335164D5948E722A527F1708847E93C965F50C862D6B79D9BCA3E161A210DA0A948A8EDD46C59A6BCE420F18D7999E9B547B41E5e5XDM" TargetMode="External"/><Relationship Id="rId75" Type="http://schemas.openxmlformats.org/officeDocument/2006/relationships/hyperlink" Target="consultantplus://offline/ref=34617A4A335164D5948E722A527F1708847D97C565FD0C862D6B79D9BCA3E161A210DA0A948A8EDB45C59A6BCE420F18D7999E9B547B41E5e5XDM" TargetMode="External"/><Relationship Id="rId83" Type="http://schemas.openxmlformats.org/officeDocument/2006/relationships/hyperlink" Target="consultantplus://offline/ref=34617A4A335164D5948E722A527F1708847E91CA64F10C862D6B79D9BCA3E161A210DA0A948A8DDA41C59A6BCE420F18D7999E9B547B41E5e5XDM" TargetMode="External"/><Relationship Id="rId88" Type="http://schemas.openxmlformats.org/officeDocument/2006/relationships/hyperlink" Target="consultantplus://offline/ref=34617A4A335164D5948E722A527F1708847D97C565FD0C862D6B79D9BCA3E161A210DA0A948A8EDB42C59A6BCE420F18D7999E9B547B41E5e5XDM" TargetMode="External"/><Relationship Id="rId91" Type="http://schemas.openxmlformats.org/officeDocument/2006/relationships/hyperlink" Target="consultantplus://offline/ref=34617A4A335164D5948E722A527F1708847D97C463F00C862D6B79D9BCA3E161A210DA0A948A8EDC46C59A6BCE420F18D7999E9B547B41E5e5XDM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17A4A335164D5948E722A527F1708847D97C565FD0C862D6B79D9BCA3E161A210DA0A948A8ED941C59A6BCE420F18D7999E9B547B41E5e5XDM" TargetMode="External"/><Relationship Id="rId15" Type="http://schemas.openxmlformats.org/officeDocument/2006/relationships/hyperlink" Target="consultantplus://offline/ref=34617A4A335164D5948E722A527F1708847E99CE6AF00C862D6B79D9BCA3E161A210DA0A948A8FD04CC59A6BCE420F18D7999E9B547B41E5e5XDM" TargetMode="External"/><Relationship Id="rId23" Type="http://schemas.openxmlformats.org/officeDocument/2006/relationships/hyperlink" Target="consultantplus://offline/ref=34617A4A335164D5948E722A527F1708847E93C965F50C862D6B79D9BCA3E161A210DA0A948A8ED840C59A6BCE420F18D7999E9B547B41E5e5XDM" TargetMode="External"/><Relationship Id="rId28" Type="http://schemas.openxmlformats.org/officeDocument/2006/relationships/hyperlink" Target="consultantplus://offline/ref=34617A4A335164D5948E722A527F1708847E90C461FC0C862D6B79D9BCA3E161A210DA0A948A8FDC44C59A6BCE420F18D7999E9B547B41E5e5XDM" TargetMode="External"/><Relationship Id="rId36" Type="http://schemas.openxmlformats.org/officeDocument/2006/relationships/hyperlink" Target="consultantplus://offline/ref=34617A4A335164D5948E722A527F1708847E93C965F50C862D6B79D9BCA3E161A210DA0A948A8EDB44C59A6BCE420F18D7999E9B547B41E5e5XDM" TargetMode="External"/><Relationship Id="rId49" Type="http://schemas.openxmlformats.org/officeDocument/2006/relationships/hyperlink" Target="consultantplus://offline/ref=34617A4A335164D5948E722A527F1708847E93C965F50C862D6B79D9BCA3E161A210DA0A948A8EDB40C59A6BCE420F18D7999E9B547B41E5e5XDM" TargetMode="External"/><Relationship Id="rId57" Type="http://schemas.openxmlformats.org/officeDocument/2006/relationships/hyperlink" Target="consultantplus://offline/ref=34617A4A335164D5948E6D3B477F1708857993C963F10C862D6B79D9BCA3E161B0108206958990D94CD0CC3A88e1X7M" TargetMode="External"/><Relationship Id="rId10" Type="http://schemas.openxmlformats.org/officeDocument/2006/relationships/hyperlink" Target="consultantplus://offline/ref=34617A4A335164D5948E722A527F1708847E93C965F50C862D6B79D9BCA3E161A210DA0A948A8ED941C59A6BCE420F18D7999E9B547B41E5e5XDM" TargetMode="External"/><Relationship Id="rId31" Type="http://schemas.openxmlformats.org/officeDocument/2006/relationships/hyperlink" Target="consultantplus://offline/ref=34617A4A335164D5948E722A527F1708847E93C965F50C862D6B79D9BCA3E161A210DA0A948A8ED84CC59A6BCE420F18D7999E9B547B41E5e5XDM" TargetMode="External"/><Relationship Id="rId44" Type="http://schemas.openxmlformats.org/officeDocument/2006/relationships/hyperlink" Target="consultantplus://offline/ref=34617A4A335164D5948E722A527F1708847D97C565FD0C862D6B79D9BCA3E161A210DA0A948A8ED846C59A6BCE420F18D7999E9B547B41E5e5XDM" TargetMode="External"/><Relationship Id="rId52" Type="http://schemas.openxmlformats.org/officeDocument/2006/relationships/hyperlink" Target="consultantplus://offline/ref=34617A4A335164D5948E722A527F1708847E93C965F50C862D6B79D9BCA3E161A210DA0A948A8EDB4DC59A6BCE420F18D7999E9B547B41E5e5XDM" TargetMode="External"/><Relationship Id="rId60" Type="http://schemas.openxmlformats.org/officeDocument/2006/relationships/hyperlink" Target="consultantplus://offline/ref=34617A4A335164D5948E722A527F1708847E93C965F50C862D6B79D9BCA3E161A210DA0A948A8EDA46C59A6BCE420F18D7999E9B547B41E5e5XDM" TargetMode="External"/><Relationship Id="rId65" Type="http://schemas.openxmlformats.org/officeDocument/2006/relationships/hyperlink" Target="consultantplus://offline/ref=34617A4A335164D5948E722A527F1708847E93C965F50C862D6B79D9BCA3E161A210DA0A948A8EDD44C59A6BCE420F18D7999E9B547B41E5e5XDM" TargetMode="External"/><Relationship Id="rId73" Type="http://schemas.openxmlformats.org/officeDocument/2006/relationships/hyperlink" Target="consultantplus://offline/ref=34617A4A335164D5948E722A527F1708847E93C965F50C862D6B79D9BCA3E161A210DA0A948A8EDD47C59A6BCE420F18D7999E9B547B41E5e5XDM" TargetMode="External"/><Relationship Id="rId78" Type="http://schemas.openxmlformats.org/officeDocument/2006/relationships/hyperlink" Target="consultantplus://offline/ref=34617A4A335164D5948E722A527F1708847E93C965F50C862D6B79D9BCA3E161A210DA0A948A8EDD42C59A6BCE420F18D7999E9B547B41E5e5XDM" TargetMode="External"/><Relationship Id="rId81" Type="http://schemas.openxmlformats.org/officeDocument/2006/relationships/hyperlink" Target="consultantplus://offline/ref=34617A4A335164D5948E722A527F1708847E93C965F50C862D6B79D9BCA3E161A210DA0A948A8EDD43C59A6BCE420F18D7999E9B547B41E5e5XDM" TargetMode="External"/><Relationship Id="rId86" Type="http://schemas.openxmlformats.org/officeDocument/2006/relationships/hyperlink" Target="consultantplus://offline/ref=34617A4A335164D5948E722A527F1708847E99CE6AF00C862D6B79D9BCA3E161A210DA0A948A8FD045C59A6BCE420F18D7999E9B547B41E5e5XDM" TargetMode="External"/><Relationship Id="rId94" Type="http://schemas.openxmlformats.org/officeDocument/2006/relationships/hyperlink" Target="consultantplus://offline/ref=34617A4A335164D5948E722A527F1708847D97C463F00C862D6B79D9BCA3E161A210DA0A948A8EDC40C59A6BCE420F18D7999E9B547B41E5e5X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17A4A335164D5948E722A527F1708847E90C461FC0C862D6B79D9BCA3E161A210DA0A948A8FDC44C59A6BCE420F18D7999E9B547B41E5e5XDM" TargetMode="External"/><Relationship Id="rId13" Type="http://schemas.openxmlformats.org/officeDocument/2006/relationships/hyperlink" Target="consultantplus://offline/ref=34617A4A335164D5948E722A527F1708847D97C565FD0C862D6B79D9BCA3E161A210DA0A948A8ED942C59A6BCE420F18D7999E9B547B41E5e5XDM" TargetMode="External"/><Relationship Id="rId18" Type="http://schemas.openxmlformats.org/officeDocument/2006/relationships/hyperlink" Target="consultantplus://offline/ref=34617A4A335164D5948E722A527F1708847E99CE6AF00C862D6B79D9BCA3E161A210DA0A948A8BDF4DC59A6BCE420F18D7999E9B547B41E5e5XDM" TargetMode="External"/><Relationship Id="rId39" Type="http://schemas.openxmlformats.org/officeDocument/2006/relationships/hyperlink" Target="consultantplus://offline/ref=34617A4A335164D5948E722A527F1708847E99CE6AF00C862D6B79D9BCA3E161A210DA0A948A86D84DC59A6BCE420F18D7999E9B547B41E5e5XDM" TargetMode="External"/><Relationship Id="rId34" Type="http://schemas.openxmlformats.org/officeDocument/2006/relationships/hyperlink" Target="consultantplus://offline/ref=34617A4A335164D5948E722A527F1708847E99CE6AF00C862D6B79D9BCA3E161A210DA0A948A87DB40C59A6BCE420F18D7999E9B547B41E5e5XDM" TargetMode="External"/><Relationship Id="rId50" Type="http://schemas.openxmlformats.org/officeDocument/2006/relationships/hyperlink" Target="consultantplus://offline/ref=34617A4A335164D5948E722A527F1708847E99CE6AF00C862D6B79D9BCA3E161A210DA0A948A8EDC47C59A6BCE420F18D7999E9B547B41E5e5XDM" TargetMode="External"/><Relationship Id="rId55" Type="http://schemas.openxmlformats.org/officeDocument/2006/relationships/hyperlink" Target="consultantplus://offline/ref=34617A4A335164D5948E722A527F1708847E93C965F50C862D6B79D9BCA3E161A210DA0A948A8EDA45C59A6BCE420F18D7999E9B547B41E5e5XDM" TargetMode="External"/><Relationship Id="rId76" Type="http://schemas.openxmlformats.org/officeDocument/2006/relationships/hyperlink" Target="consultantplus://offline/ref=34617A4A335164D5948E722A527F1708847E93C965F50C862D6B79D9BCA3E161A210DA0A948A8EDD40C59A6BCE420F18D7999E9B547B41E5e5XDM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34617A4A335164D5948E722A527F1708847D93C462F30C862D6B79D9BCA3E161A210DA0A948A8EDB46C59A6BCE420F18D7999E9B547B41E5e5XDM" TargetMode="External"/><Relationship Id="rId71" Type="http://schemas.openxmlformats.org/officeDocument/2006/relationships/hyperlink" Target="consultantplus://offline/ref=34617A4A335164D5948E722A527F1708847D97C565FD0C862D6B79D9BCA3E161A210DA0A948A8ED843C59A6BCE420F18D7999E9B547B41E5e5XDM" TargetMode="External"/><Relationship Id="rId92" Type="http://schemas.openxmlformats.org/officeDocument/2006/relationships/hyperlink" Target="consultantplus://offline/ref=34617A4A335164D5948E6D3B477F1708857998C460F50C862D6B79D9BCA3E161B0108206958990D94CD0CC3A88e1X7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617A4A335164D5948E722A527F1708847E93C965F50C862D6B79D9BCA3E161A210DA0A948A8ED841C59A6BCE420F18D7999E9B547B41E5e5XDM" TargetMode="External"/><Relationship Id="rId24" Type="http://schemas.openxmlformats.org/officeDocument/2006/relationships/hyperlink" Target="consultantplus://offline/ref=34617A4A335164D5948E722A527F1708847D93C462F30C862D6B79D9BCA3E161A210DA0A948A8EDB46C59A6BCE420F18D7999E9B547B41E5e5XDM" TargetMode="External"/><Relationship Id="rId40" Type="http://schemas.openxmlformats.org/officeDocument/2006/relationships/hyperlink" Target="consultantplus://offline/ref=34617A4A335164D5948E722A527F1708847E99CE6AF00C862D6B79D9BCA3E161A210DA0A948A8DD941C59A6BCE420F18D7999E9B547B41E5e5XDM" TargetMode="External"/><Relationship Id="rId45" Type="http://schemas.openxmlformats.org/officeDocument/2006/relationships/hyperlink" Target="consultantplus://offline/ref=34617A4A335164D5948E722A527F1708847E99CE6AF00C862D6B79D9BCA3E161A210DA0A948A86D841C59A6BCE420F18D7999E9B547B41E5e5XDM" TargetMode="External"/><Relationship Id="rId66" Type="http://schemas.openxmlformats.org/officeDocument/2006/relationships/hyperlink" Target="consultantplus://offline/ref=34617A4A335164D5948E722A527F1708847E90C461FC0C862D6B79D9BCA3E161A210DA0A948A8FDC42C59A6BCE420F18D7999E9B547B41E5e5XDM" TargetMode="External"/><Relationship Id="rId87" Type="http://schemas.openxmlformats.org/officeDocument/2006/relationships/hyperlink" Target="consultantplus://offline/ref=34617A4A335164D5948E722A527F1708847E99CE6AF00C862D6B79D9BCA3E161A210DA0A948A8FD04CC59A6BCE420F18D7999E9B547B41E5e5XDM" TargetMode="External"/><Relationship Id="rId61" Type="http://schemas.openxmlformats.org/officeDocument/2006/relationships/hyperlink" Target="consultantplus://offline/ref=34617A4A335164D5948E722A527F1708847E93C965F50C862D6B79D9BCA3E161A210DA0A948A8EDA47C59A6BCE420F18D7999E9B547B41E5e5XDM" TargetMode="External"/><Relationship Id="rId82" Type="http://schemas.openxmlformats.org/officeDocument/2006/relationships/hyperlink" Target="consultantplus://offline/ref=34617A4A335164D5948E722A527F1708847E93C965F50C862D6B79D9BCA3E161A210DA0A948A8EDC44C59A6BCE420F18D7999E9B547B41E5e5XDM" TargetMode="External"/><Relationship Id="rId19" Type="http://schemas.openxmlformats.org/officeDocument/2006/relationships/hyperlink" Target="consultantplus://offline/ref=34617A4A335164D5948E722A527F1708847D97C463F00C862D6B79D9BCA3E161A210DA0A948A8ED846C59A6BCE420F18D7999E9B547B41E5e5XDM" TargetMode="External"/><Relationship Id="rId14" Type="http://schemas.openxmlformats.org/officeDocument/2006/relationships/hyperlink" Target="consultantplus://offline/ref=34617A4A335164D5948E722A527F1708847E93C965F50C862D6B79D9BCA3E161A210DA0A948A8ED844C59A6BCE420F18D7999E9B547B41E5e5XDM" TargetMode="External"/><Relationship Id="rId30" Type="http://schemas.openxmlformats.org/officeDocument/2006/relationships/hyperlink" Target="consultantplus://offline/ref=34617A4A335164D5948E722A527F1708847E93C965F50C862D6B79D9BCA3E161A210DA0A948A8ED843C59A6BCE420F18D7999E9B547B41E5e5XDM" TargetMode="External"/><Relationship Id="rId35" Type="http://schemas.openxmlformats.org/officeDocument/2006/relationships/hyperlink" Target="consultantplus://offline/ref=34617A4A335164D5948E722A527F1708847E99CE6AF00C862D6B79D9BCA3E161A210DA0A948A86DF40C59A6BCE420F18D7999E9B547B41E5e5XDM" TargetMode="External"/><Relationship Id="rId56" Type="http://schemas.openxmlformats.org/officeDocument/2006/relationships/hyperlink" Target="consultantplus://offline/ref=34617A4A335164D5948E722A527F1708847E93C965F50C862D6B79D9BCA3E161A210DA0A948A8EDA45C59A6BCE420F18D7999E9B547B41E5e5XDM" TargetMode="External"/><Relationship Id="rId77" Type="http://schemas.openxmlformats.org/officeDocument/2006/relationships/hyperlink" Target="consultantplus://offline/ref=34617A4A335164D5948E722A527F1708847E93C965F50C862D6B79D9BCA3E161A210DA0A948A8EDD41C59A6BCE420F18D7999E9B547B41E5e5XDM" TargetMode="External"/><Relationship Id="rId8" Type="http://schemas.openxmlformats.org/officeDocument/2006/relationships/hyperlink" Target="consultantplus://offline/ref=34617A4A335164D5948E722A527F1708847D97C463F00C862D6B79D9BCA3E161A210DA0A948A8ED845C59A6BCE420F18D7999E9B547B41E5e5XDM" TargetMode="External"/><Relationship Id="rId51" Type="http://schemas.openxmlformats.org/officeDocument/2006/relationships/hyperlink" Target="consultantplus://offline/ref=34617A4A335164D5948E722A527F1708847E99CE6AF00C862D6B79D9BCA3E161A210DA0A948A8EDC40C59A6BCE420F18D7999E9B547B41E5e5XDM" TargetMode="External"/><Relationship Id="rId72" Type="http://schemas.openxmlformats.org/officeDocument/2006/relationships/hyperlink" Target="consultantplus://offline/ref=34617A4A335164D5948E722A527F1708847D97C565FD0C862D6B79D9BCA3E161A210DA0A948A8ED84CC59A6BCE420F18D7999E9B547B41E5e5XDM" TargetMode="External"/><Relationship Id="rId93" Type="http://schemas.openxmlformats.org/officeDocument/2006/relationships/hyperlink" Target="consultantplus://offline/ref=34617A4A335164D5948E722A527F1708847D97C463F00C862D6B79D9BCA3E161A210DA0A948A8EDC40C59A6BCE420F18D7999E9B547B41E5e5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9696</Words>
  <Characters>55272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Дмитрий Александрович</dc:creator>
  <cp:lastModifiedBy>Лебедев Дмитрий Александрович</cp:lastModifiedBy>
  <cp:revision>1</cp:revision>
  <dcterms:created xsi:type="dcterms:W3CDTF">2020-08-13T12:23:00Z</dcterms:created>
  <dcterms:modified xsi:type="dcterms:W3CDTF">2020-08-13T12:27:00Z</dcterms:modified>
</cp:coreProperties>
</file>