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C62" w:rsidRPr="00E96538" w:rsidRDefault="00CD6E5D" w:rsidP="003B2C62">
      <w:pPr>
        <w:contextualSpacing/>
        <w:jc w:val="center"/>
        <w:rPr>
          <w:b/>
          <w:sz w:val="28"/>
          <w:szCs w:val="28"/>
        </w:rPr>
      </w:pPr>
      <w:r w:rsidRPr="00E96538">
        <w:rPr>
          <w:b/>
          <w:sz w:val="28"/>
          <w:szCs w:val="28"/>
        </w:rPr>
        <w:t xml:space="preserve">Доклад </w:t>
      </w:r>
    </w:p>
    <w:p w:rsidR="00886888" w:rsidRPr="00E96538" w:rsidRDefault="00CD6E5D" w:rsidP="003B2C62">
      <w:pPr>
        <w:contextualSpacing/>
        <w:jc w:val="center"/>
        <w:rPr>
          <w:sz w:val="28"/>
          <w:szCs w:val="28"/>
        </w:rPr>
      </w:pPr>
      <w:r w:rsidRPr="00E96538">
        <w:rPr>
          <w:sz w:val="28"/>
          <w:szCs w:val="28"/>
        </w:rPr>
        <w:t>об осуществлении государственного контроля (надзора), муниципального контроля за</w:t>
      </w:r>
      <w:r w:rsidR="00ED7DFF" w:rsidRPr="00E96538">
        <w:rPr>
          <w:b/>
          <w:sz w:val="28"/>
          <w:szCs w:val="28"/>
        </w:rPr>
        <w:t xml:space="preserve"> 202</w:t>
      </w:r>
      <w:r w:rsidR="006E426C">
        <w:rPr>
          <w:b/>
          <w:sz w:val="28"/>
          <w:szCs w:val="28"/>
        </w:rPr>
        <w:t>2</w:t>
      </w:r>
      <w:r w:rsidR="006961EB" w:rsidRPr="00E96538">
        <w:rPr>
          <w:b/>
          <w:sz w:val="28"/>
          <w:szCs w:val="28"/>
        </w:rPr>
        <w:t xml:space="preserve"> </w:t>
      </w:r>
      <w:r w:rsidRPr="00E96538">
        <w:rPr>
          <w:sz w:val="28"/>
          <w:szCs w:val="28"/>
        </w:rPr>
        <w:t>год</w:t>
      </w:r>
    </w:p>
    <w:p w:rsidR="00886888" w:rsidRPr="00755FAF" w:rsidRDefault="00886888"/>
    <w:p w:rsidR="00886888" w:rsidRPr="00E96538" w:rsidRDefault="00886888" w:rsidP="00001278">
      <w:pPr>
        <w:pBdr>
          <w:top w:val="single" w:sz="4" w:space="1" w:color="auto"/>
          <w:left w:val="single" w:sz="4" w:space="4" w:color="auto"/>
          <w:bottom w:val="single" w:sz="4" w:space="1" w:color="auto"/>
          <w:right w:val="single" w:sz="4" w:space="4" w:color="auto"/>
        </w:pBdr>
        <w:jc w:val="center"/>
        <w:rPr>
          <w:b/>
          <w:sz w:val="28"/>
          <w:szCs w:val="28"/>
        </w:rPr>
      </w:pPr>
      <w:r w:rsidRPr="00E96538">
        <w:rPr>
          <w:b/>
          <w:sz w:val="28"/>
          <w:szCs w:val="28"/>
        </w:rPr>
        <w:t>Раздел 1.</w:t>
      </w:r>
    </w:p>
    <w:p w:rsidR="00886888" w:rsidRPr="00E96538" w:rsidRDefault="006E6F99" w:rsidP="00001278">
      <w:pPr>
        <w:pBdr>
          <w:top w:val="single" w:sz="4" w:space="1" w:color="auto"/>
          <w:left w:val="single" w:sz="4" w:space="4" w:color="auto"/>
          <w:bottom w:val="single" w:sz="4" w:space="1" w:color="auto"/>
          <w:right w:val="single" w:sz="4" w:space="4" w:color="auto"/>
        </w:pBdr>
        <w:jc w:val="center"/>
        <w:rPr>
          <w:b/>
          <w:sz w:val="28"/>
          <w:szCs w:val="28"/>
        </w:rPr>
      </w:pPr>
      <w:r w:rsidRPr="00E96538">
        <w:rPr>
          <w:b/>
          <w:sz w:val="28"/>
          <w:szCs w:val="28"/>
        </w:rPr>
        <w:t>Общие сведения о виде государственного контроля (надзора)</w:t>
      </w:r>
    </w:p>
    <w:p w:rsidR="00F31C3C" w:rsidRDefault="00F31C3C" w:rsidP="0083213D">
      <w:pPr>
        <w:rPr>
          <w:sz w:val="32"/>
          <w:szCs w:val="3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655F1E" w:rsidRPr="00077BFC" w:rsidTr="00E96538">
        <w:trPr>
          <w:trHeight w:val="429"/>
        </w:trPr>
        <w:tc>
          <w:tcPr>
            <w:tcW w:w="10065" w:type="dxa"/>
            <w:shd w:val="clear" w:color="auto" w:fill="auto"/>
          </w:tcPr>
          <w:p w:rsidR="00655F1E" w:rsidRPr="00AF105E" w:rsidRDefault="00655F1E" w:rsidP="00655F1E">
            <w:pPr>
              <w:jc w:val="center"/>
              <w:rPr>
                <w:i/>
                <w:color w:val="000000"/>
                <w:sz w:val="22"/>
                <w:szCs w:val="22"/>
              </w:rPr>
            </w:pPr>
            <w:r w:rsidRPr="00AF105E">
              <w:rPr>
                <w:i/>
                <w:color w:val="000000"/>
                <w:sz w:val="22"/>
                <w:szCs w:val="22"/>
              </w:rPr>
              <w:t>Наименования и реквизиты нормативных правовых актов, регламентирующих порядок организации и осуществления вида государственного контроля (надзора)</w:t>
            </w:r>
          </w:p>
        </w:tc>
      </w:tr>
      <w:tr w:rsidR="006E426C" w:rsidRPr="00077BFC" w:rsidTr="006E426C">
        <w:trPr>
          <w:trHeight w:val="1546"/>
        </w:trPr>
        <w:tc>
          <w:tcPr>
            <w:tcW w:w="10065" w:type="dxa"/>
            <w:shd w:val="clear" w:color="auto" w:fill="auto"/>
          </w:tcPr>
          <w:p w:rsidR="006E426C" w:rsidRDefault="006E426C" w:rsidP="00565C97">
            <w:pPr>
              <w:ind w:firstLine="459"/>
              <w:jc w:val="both"/>
              <w:rPr>
                <w:b/>
                <w:color w:val="000000"/>
                <w:sz w:val="22"/>
                <w:szCs w:val="22"/>
              </w:rPr>
            </w:pPr>
            <w:r w:rsidRPr="003B2C62">
              <w:rPr>
                <w:color w:val="000000"/>
                <w:sz w:val="22"/>
                <w:szCs w:val="22"/>
              </w:rPr>
              <w:t>Федеральный закон от 31 июля 2020 года     № 248-ФЗ «О государственном контроле (надзоре) и муниципальном контроле в Российской Федерации»;</w:t>
            </w:r>
          </w:p>
          <w:p w:rsidR="006E426C" w:rsidRPr="00077BFC" w:rsidRDefault="006E426C" w:rsidP="006D0771">
            <w:pPr>
              <w:jc w:val="both"/>
              <w:rPr>
                <w:color w:val="000000"/>
                <w:sz w:val="22"/>
                <w:szCs w:val="22"/>
              </w:rPr>
            </w:pPr>
            <w:r w:rsidRPr="00077BFC">
              <w:rPr>
                <w:color w:val="000000"/>
                <w:sz w:val="22"/>
                <w:szCs w:val="22"/>
              </w:rPr>
              <w:t>Постановление Правительства Ленинградской области от 30 сентября 2021 года № 628</w:t>
            </w:r>
            <w:r>
              <w:rPr>
                <w:color w:val="000000"/>
                <w:sz w:val="22"/>
                <w:szCs w:val="22"/>
              </w:rPr>
              <w:t xml:space="preserve"> «</w:t>
            </w:r>
            <w:r w:rsidRPr="00077BFC">
              <w:rPr>
                <w:color w:val="000000"/>
                <w:sz w:val="22"/>
                <w:szCs w:val="22"/>
              </w:rPr>
              <w:t xml:space="preserve">Об утверждении Положения о региональном государственном контроле (надзоре) в сфере социального обслуживания и признании </w:t>
            </w:r>
            <w:proofErr w:type="gramStart"/>
            <w:r w:rsidRPr="00077BFC">
              <w:rPr>
                <w:color w:val="000000"/>
                <w:sz w:val="22"/>
                <w:szCs w:val="22"/>
              </w:rPr>
              <w:t>утратившими</w:t>
            </w:r>
            <w:proofErr w:type="gramEnd"/>
            <w:r w:rsidRPr="00077BFC">
              <w:rPr>
                <w:color w:val="000000"/>
                <w:sz w:val="22"/>
                <w:szCs w:val="22"/>
              </w:rPr>
              <w:t xml:space="preserve"> силу отдельных постановлений Правительства Ленинградской области</w:t>
            </w:r>
            <w:r>
              <w:rPr>
                <w:color w:val="000000"/>
                <w:sz w:val="22"/>
                <w:szCs w:val="22"/>
              </w:rPr>
              <w:t>».</w:t>
            </w:r>
          </w:p>
        </w:tc>
      </w:tr>
      <w:tr w:rsidR="00655F1E" w:rsidRPr="00077BFC" w:rsidTr="00E96538">
        <w:trPr>
          <w:trHeight w:val="266"/>
        </w:trPr>
        <w:tc>
          <w:tcPr>
            <w:tcW w:w="10065" w:type="dxa"/>
            <w:shd w:val="clear" w:color="auto" w:fill="auto"/>
          </w:tcPr>
          <w:p w:rsidR="00655F1E" w:rsidRPr="00AF105E" w:rsidRDefault="00655F1E" w:rsidP="00F06093">
            <w:pPr>
              <w:jc w:val="center"/>
              <w:rPr>
                <w:i/>
                <w:color w:val="000000"/>
                <w:sz w:val="22"/>
                <w:szCs w:val="22"/>
              </w:rPr>
            </w:pPr>
            <w:r w:rsidRPr="00AF105E">
              <w:rPr>
                <w:i/>
                <w:color w:val="000000"/>
                <w:sz w:val="22"/>
                <w:szCs w:val="22"/>
              </w:rPr>
              <w:t>О предмете вида контроля</w:t>
            </w:r>
          </w:p>
        </w:tc>
      </w:tr>
      <w:tr w:rsidR="006E426C" w:rsidRPr="00F06093" w:rsidTr="006E426C">
        <w:trPr>
          <w:trHeight w:val="2042"/>
        </w:trPr>
        <w:tc>
          <w:tcPr>
            <w:tcW w:w="10065" w:type="dxa"/>
            <w:tcBorders>
              <w:top w:val="single" w:sz="4" w:space="0" w:color="auto"/>
              <w:left w:val="single" w:sz="4" w:space="0" w:color="auto"/>
              <w:bottom w:val="single" w:sz="4" w:space="0" w:color="auto"/>
              <w:right w:val="single" w:sz="4" w:space="0" w:color="auto"/>
            </w:tcBorders>
            <w:shd w:val="clear" w:color="auto" w:fill="auto"/>
            <w:hideMark/>
          </w:tcPr>
          <w:p w:rsidR="006E426C" w:rsidRPr="00F06093" w:rsidRDefault="006E426C" w:rsidP="00565C97">
            <w:pPr>
              <w:ind w:firstLine="459"/>
              <w:jc w:val="both"/>
              <w:rPr>
                <w:color w:val="000000"/>
                <w:sz w:val="22"/>
                <w:szCs w:val="22"/>
              </w:rPr>
            </w:pPr>
            <w:proofErr w:type="gramStart"/>
            <w:r w:rsidRPr="00F06093">
              <w:rPr>
                <w:color w:val="000000"/>
                <w:sz w:val="22"/>
                <w:szCs w:val="22"/>
              </w:rPr>
              <w:t>Соблюдение поставщиками социальных услуг из числа негосударственных (коммерческих и некоммерческих) организаций социального обслуживания и индивидуальных предпринимателей, осуществляющих социальное обслуживание, требований Федерального закона от 28 декабря 2013 года № 442-ФЗ «Об основах</w:t>
            </w:r>
            <w:bookmarkStart w:id="0" w:name="_GoBack"/>
            <w:bookmarkEnd w:id="0"/>
            <w:r w:rsidRPr="00F06093">
              <w:rPr>
                <w:color w:val="000000"/>
                <w:sz w:val="22"/>
                <w:szCs w:val="22"/>
              </w:rPr>
              <w:t xml:space="preserve"> социального обслуживания </w:t>
            </w:r>
            <w:r>
              <w:rPr>
                <w:color w:val="000000"/>
                <w:sz w:val="22"/>
                <w:szCs w:val="22"/>
              </w:rPr>
              <w:t>граждан в Российской Федерации»</w:t>
            </w:r>
            <w:r w:rsidRPr="00F06093">
              <w:rPr>
                <w:color w:val="000000"/>
                <w:sz w:val="22"/>
                <w:szCs w:val="22"/>
              </w:rPr>
              <w:t>, Федерального закона от 24 ноября 1995 года № 181-ФЗ  «О социальной защите инв</w:t>
            </w:r>
            <w:r>
              <w:rPr>
                <w:color w:val="000000"/>
                <w:sz w:val="22"/>
                <w:szCs w:val="22"/>
              </w:rPr>
              <w:t>алидов в Российской Федерации»</w:t>
            </w:r>
            <w:r w:rsidRPr="00F06093">
              <w:rPr>
                <w:color w:val="000000"/>
                <w:sz w:val="22"/>
                <w:szCs w:val="22"/>
              </w:rPr>
              <w:t xml:space="preserve">, </w:t>
            </w:r>
            <w:r>
              <w:rPr>
                <w:color w:val="000000"/>
                <w:sz w:val="22"/>
                <w:szCs w:val="22"/>
              </w:rPr>
              <w:t xml:space="preserve"> </w:t>
            </w:r>
            <w:r w:rsidRPr="00F06093">
              <w:rPr>
                <w:color w:val="000000"/>
                <w:sz w:val="22"/>
                <w:szCs w:val="22"/>
              </w:rPr>
              <w:t>других федеральных законов и иных нормативных правовых актов Российской</w:t>
            </w:r>
            <w:proofErr w:type="gramEnd"/>
            <w:r w:rsidRPr="00F06093">
              <w:rPr>
                <w:color w:val="000000"/>
                <w:sz w:val="22"/>
                <w:szCs w:val="22"/>
              </w:rPr>
              <w:t xml:space="preserve"> Федерации, а также законов и иных нормативных правовых актов Ленинградской области, регулирующих правоотношения в сфере социального обслуживания.</w:t>
            </w:r>
          </w:p>
        </w:tc>
      </w:tr>
      <w:tr w:rsidR="00655F1E" w:rsidRPr="00F06093" w:rsidTr="00E96538">
        <w:trPr>
          <w:trHeight w:val="145"/>
        </w:trPr>
        <w:tc>
          <w:tcPr>
            <w:tcW w:w="10065" w:type="dxa"/>
            <w:tcBorders>
              <w:top w:val="single" w:sz="4" w:space="0" w:color="auto"/>
              <w:left w:val="single" w:sz="4" w:space="0" w:color="auto"/>
              <w:bottom w:val="single" w:sz="4" w:space="0" w:color="auto"/>
              <w:right w:val="single" w:sz="4" w:space="0" w:color="auto"/>
            </w:tcBorders>
            <w:shd w:val="clear" w:color="auto" w:fill="auto"/>
          </w:tcPr>
          <w:p w:rsidR="00655F1E" w:rsidRPr="00AF105E" w:rsidRDefault="00655F1E" w:rsidP="00E76907">
            <w:pPr>
              <w:jc w:val="center"/>
              <w:rPr>
                <w:i/>
                <w:color w:val="000000"/>
                <w:sz w:val="22"/>
                <w:szCs w:val="22"/>
              </w:rPr>
            </w:pPr>
            <w:r w:rsidRPr="00AF105E">
              <w:rPr>
                <w:i/>
                <w:color w:val="000000"/>
                <w:sz w:val="22"/>
                <w:szCs w:val="22"/>
              </w:rPr>
              <w:t>Об объектах контроля</w:t>
            </w:r>
            <w:r w:rsidR="00EB0C5B">
              <w:rPr>
                <w:i/>
                <w:color w:val="000000"/>
                <w:sz w:val="22"/>
                <w:szCs w:val="22"/>
              </w:rPr>
              <w:t xml:space="preserve"> и организации их учета</w:t>
            </w:r>
          </w:p>
        </w:tc>
      </w:tr>
      <w:tr w:rsidR="009C71CB" w:rsidRPr="00F06093" w:rsidTr="00ED3A71">
        <w:trPr>
          <w:trHeight w:val="1974"/>
        </w:trPr>
        <w:tc>
          <w:tcPr>
            <w:tcW w:w="10065" w:type="dxa"/>
            <w:tcBorders>
              <w:top w:val="single" w:sz="4" w:space="0" w:color="auto"/>
              <w:left w:val="single" w:sz="4" w:space="0" w:color="auto"/>
              <w:bottom w:val="single" w:sz="4" w:space="0" w:color="auto"/>
              <w:right w:val="single" w:sz="4" w:space="0" w:color="auto"/>
            </w:tcBorders>
            <w:shd w:val="clear" w:color="auto" w:fill="auto"/>
          </w:tcPr>
          <w:p w:rsidR="006D0771" w:rsidRDefault="00DC5945" w:rsidP="00DC5945">
            <w:pPr>
              <w:autoSpaceDE w:val="0"/>
              <w:autoSpaceDN w:val="0"/>
              <w:adjustRightInd w:val="0"/>
              <w:contextualSpacing/>
              <w:jc w:val="both"/>
              <w:rPr>
                <w:rFonts w:eastAsia="Calibri"/>
                <w:sz w:val="22"/>
                <w:szCs w:val="22"/>
              </w:rPr>
            </w:pPr>
            <w:r>
              <w:rPr>
                <w:rFonts w:eastAsia="Calibri"/>
                <w:sz w:val="22"/>
                <w:szCs w:val="22"/>
              </w:rPr>
              <w:t xml:space="preserve">        </w:t>
            </w:r>
            <w:r w:rsidR="006D0771">
              <w:rPr>
                <w:rFonts w:eastAsia="Calibri"/>
                <w:sz w:val="22"/>
                <w:szCs w:val="22"/>
              </w:rPr>
              <w:t>Объектами регионального контроля (надзора) являются:</w:t>
            </w:r>
          </w:p>
          <w:p w:rsidR="006D0771" w:rsidRDefault="006D0771" w:rsidP="006D0771">
            <w:pPr>
              <w:autoSpaceDE w:val="0"/>
              <w:autoSpaceDN w:val="0"/>
              <w:adjustRightInd w:val="0"/>
              <w:spacing w:before="220"/>
              <w:ind w:firstLine="540"/>
              <w:contextualSpacing/>
              <w:jc w:val="both"/>
              <w:rPr>
                <w:rFonts w:eastAsia="Calibri"/>
                <w:sz w:val="22"/>
                <w:szCs w:val="22"/>
              </w:rPr>
            </w:pPr>
            <w:r>
              <w:rPr>
                <w:rFonts w:eastAsia="Calibri"/>
                <w:sz w:val="22"/>
                <w:szCs w:val="22"/>
              </w:rPr>
              <w:t>деятельность, действия (бездействие) контролируемых лиц, в рамках которых должны соблюдаться обязательные требования;</w:t>
            </w:r>
          </w:p>
          <w:p w:rsidR="006D0771" w:rsidRDefault="006D0771" w:rsidP="006D0771">
            <w:pPr>
              <w:autoSpaceDE w:val="0"/>
              <w:autoSpaceDN w:val="0"/>
              <w:adjustRightInd w:val="0"/>
              <w:spacing w:before="220"/>
              <w:ind w:firstLine="540"/>
              <w:contextualSpacing/>
              <w:jc w:val="both"/>
              <w:rPr>
                <w:rFonts w:eastAsia="Calibri"/>
                <w:sz w:val="22"/>
                <w:szCs w:val="22"/>
              </w:rPr>
            </w:pPr>
            <w:r>
              <w:rPr>
                <w:rFonts w:eastAsia="Calibri"/>
                <w:sz w:val="22"/>
                <w:szCs w:val="22"/>
              </w:rPr>
              <w:t>результаты деятельности контролируемых лиц, в том числе услуги, к которым предъявляются обязательные требования;</w:t>
            </w:r>
          </w:p>
          <w:p w:rsidR="006D0771" w:rsidRDefault="006D0771" w:rsidP="006D0771">
            <w:pPr>
              <w:autoSpaceDE w:val="0"/>
              <w:autoSpaceDN w:val="0"/>
              <w:adjustRightInd w:val="0"/>
              <w:spacing w:before="220"/>
              <w:ind w:firstLine="540"/>
              <w:contextualSpacing/>
              <w:jc w:val="both"/>
              <w:rPr>
                <w:rFonts w:eastAsia="Calibri"/>
                <w:sz w:val="22"/>
                <w:szCs w:val="22"/>
              </w:rPr>
            </w:pPr>
            <w:r>
              <w:rPr>
                <w:rFonts w:eastAsia="Calibri"/>
                <w:sz w:val="22"/>
                <w:szCs w:val="22"/>
              </w:rPr>
              <w:t xml:space="preserve">здания и помещения, территории, включая земельные участки, оборудование, устройства и другие объекты, которыми контролируемые лица владеют </w:t>
            </w:r>
            <w:proofErr w:type="gramStart"/>
            <w:r>
              <w:rPr>
                <w:rFonts w:eastAsia="Calibri"/>
                <w:sz w:val="22"/>
                <w:szCs w:val="22"/>
              </w:rPr>
              <w:t>и(</w:t>
            </w:r>
            <w:proofErr w:type="gramEnd"/>
            <w:r>
              <w:rPr>
                <w:rFonts w:eastAsia="Calibri"/>
                <w:sz w:val="22"/>
                <w:szCs w:val="22"/>
              </w:rPr>
              <w:t>или) пользуются для предоставления социальных услуг и к которым предъявляются обязательные требования.</w:t>
            </w:r>
          </w:p>
          <w:p w:rsidR="009C71CB" w:rsidRPr="006E6F99" w:rsidRDefault="006D0771" w:rsidP="00DC5945">
            <w:pPr>
              <w:widowControl w:val="0"/>
              <w:suppressAutoHyphens/>
              <w:autoSpaceDE w:val="0"/>
              <w:ind w:firstLine="459"/>
              <w:jc w:val="both"/>
              <w:rPr>
                <w:sz w:val="22"/>
                <w:szCs w:val="22"/>
                <w:lang w:eastAsia="ar-SA"/>
              </w:rPr>
            </w:pPr>
            <w:r w:rsidRPr="006E6F99">
              <w:rPr>
                <w:sz w:val="22"/>
                <w:szCs w:val="22"/>
                <w:lang w:eastAsia="ar-SA"/>
              </w:rPr>
              <w:t xml:space="preserve"> </w:t>
            </w:r>
            <w:r w:rsidR="009C71CB" w:rsidRPr="006E6F99">
              <w:rPr>
                <w:sz w:val="22"/>
                <w:szCs w:val="22"/>
                <w:lang w:eastAsia="ar-SA"/>
              </w:rPr>
              <w:t>Уполномоченным органом в рамках осуществления регионального контроля (надзора) ведется учет объектов регионального контроля (надзора) путем включения следующих сведений о них и связанных с ними контролируемых лиц в перечень объектов регионального контроля (надзора):</w:t>
            </w:r>
          </w:p>
          <w:p w:rsidR="00DC5945" w:rsidRDefault="00DC5945" w:rsidP="00DC5945">
            <w:pPr>
              <w:autoSpaceDE w:val="0"/>
              <w:autoSpaceDN w:val="0"/>
              <w:adjustRightInd w:val="0"/>
              <w:ind w:firstLine="539"/>
              <w:contextualSpacing/>
              <w:jc w:val="both"/>
              <w:rPr>
                <w:rFonts w:eastAsia="Calibri"/>
                <w:sz w:val="22"/>
                <w:szCs w:val="22"/>
              </w:rPr>
            </w:pPr>
            <w:r>
              <w:rPr>
                <w:rFonts w:eastAsia="Calibri"/>
                <w:sz w:val="22"/>
                <w:szCs w:val="22"/>
              </w:rPr>
              <w:t>полное наименование контролируемого лица;</w:t>
            </w:r>
          </w:p>
          <w:p w:rsidR="00DC5945" w:rsidRDefault="00DC5945" w:rsidP="00DC5945">
            <w:pPr>
              <w:autoSpaceDE w:val="0"/>
              <w:autoSpaceDN w:val="0"/>
              <w:adjustRightInd w:val="0"/>
              <w:spacing w:before="220"/>
              <w:ind w:firstLine="539"/>
              <w:contextualSpacing/>
              <w:jc w:val="both"/>
              <w:rPr>
                <w:rFonts w:eastAsia="Calibri"/>
                <w:sz w:val="22"/>
                <w:szCs w:val="22"/>
              </w:rPr>
            </w:pPr>
            <w:r>
              <w:rPr>
                <w:rFonts w:eastAsia="Calibri"/>
                <w:sz w:val="22"/>
                <w:szCs w:val="22"/>
              </w:rPr>
              <w:t>основной государственный регистрационный номер контролируемого лица;</w:t>
            </w:r>
          </w:p>
          <w:p w:rsidR="00DC5945" w:rsidRDefault="00DC5945" w:rsidP="00DC5945">
            <w:pPr>
              <w:autoSpaceDE w:val="0"/>
              <w:autoSpaceDN w:val="0"/>
              <w:adjustRightInd w:val="0"/>
              <w:spacing w:before="220"/>
              <w:ind w:firstLine="539"/>
              <w:contextualSpacing/>
              <w:jc w:val="both"/>
              <w:rPr>
                <w:rFonts w:eastAsia="Calibri"/>
                <w:sz w:val="22"/>
                <w:szCs w:val="22"/>
              </w:rPr>
            </w:pPr>
            <w:r>
              <w:rPr>
                <w:rFonts w:eastAsia="Calibri"/>
                <w:sz w:val="22"/>
                <w:szCs w:val="22"/>
              </w:rPr>
              <w:t>идентификационный номер налогоплательщика - контролируемого лица;</w:t>
            </w:r>
          </w:p>
          <w:p w:rsidR="00DC5945" w:rsidRDefault="00DC5945" w:rsidP="00DC5945">
            <w:pPr>
              <w:autoSpaceDE w:val="0"/>
              <w:autoSpaceDN w:val="0"/>
              <w:adjustRightInd w:val="0"/>
              <w:spacing w:before="220"/>
              <w:ind w:firstLine="539"/>
              <w:contextualSpacing/>
              <w:jc w:val="both"/>
              <w:rPr>
                <w:rFonts w:eastAsia="Calibri"/>
                <w:sz w:val="22"/>
                <w:szCs w:val="22"/>
              </w:rPr>
            </w:pPr>
            <w:r>
              <w:rPr>
                <w:rFonts w:eastAsia="Calibri"/>
                <w:sz w:val="22"/>
                <w:szCs w:val="22"/>
              </w:rPr>
              <w:t>адрес места нахождения и осуществления деятельности контролируемого лица и используемых им объектов регионального контроля (надзора);</w:t>
            </w:r>
          </w:p>
          <w:p w:rsidR="00DC5945" w:rsidRDefault="00DC5945" w:rsidP="00DC5945">
            <w:pPr>
              <w:autoSpaceDE w:val="0"/>
              <w:autoSpaceDN w:val="0"/>
              <w:adjustRightInd w:val="0"/>
              <w:spacing w:before="220"/>
              <w:ind w:firstLine="539"/>
              <w:contextualSpacing/>
              <w:jc w:val="both"/>
              <w:rPr>
                <w:rFonts w:eastAsia="Calibri"/>
                <w:sz w:val="22"/>
                <w:szCs w:val="22"/>
              </w:rPr>
            </w:pPr>
            <w:r>
              <w:rPr>
                <w:rFonts w:eastAsia="Calibri"/>
                <w:sz w:val="22"/>
                <w:szCs w:val="22"/>
              </w:rPr>
              <w:t>наименование объекта регионального контроля (надзора);</w:t>
            </w:r>
          </w:p>
          <w:p w:rsidR="00DC5945" w:rsidRDefault="00DC5945" w:rsidP="00DC5945">
            <w:pPr>
              <w:autoSpaceDE w:val="0"/>
              <w:autoSpaceDN w:val="0"/>
              <w:adjustRightInd w:val="0"/>
              <w:spacing w:before="220"/>
              <w:ind w:firstLine="539"/>
              <w:contextualSpacing/>
              <w:jc w:val="both"/>
              <w:rPr>
                <w:rFonts w:eastAsia="Calibri"/>
                <w:sz w:val="22"/>
                <w:szCs w:val="22"/>
              </w:rPr>
            </w:pPr>
            <w:r>
              <w:rPr>
                <w:rFonts w:eastAsia="Calibri"/>
                <w:sz w:val="22"/>
                <w:szCs w:val="22"/>
              </w:rPr>
              <w:t xml:space="preserve">сведения о категории риска причинения вреда (ущерба), </w:t>
            </w:r>
            <w:proofErr w:type="gramStart"/>
            <w:r>
              <w:rPr>
                <w:rFonts w:eastAsia="Calibri"/>
                <w:sz w:val="22"/>
                <w:szCs w:val="22"/>
              </w:rPr>
              <w:t>к</w:t>
            </w:r>
            <w:proofErr w:type="gramEnd"/>
            <w:r>
              <w:rPr>
                <w:rFonts w:eastAsia="Calibri"/>
                <w:sz w:val="22"/>
                <w:szCs w:val="22"/>
              </w:rPr>
              <w:t xml:space="preserve"> которой отнесен объект регионального контроля (надзора);</w:t>
            </w:r>
          </w:p>
          <w:p w:rsidR="00565C97" w:rsidRDefault="00DC5945" w:rsidP="00565C97">
            <w:pPr>
              <w:autoSpaceDE w:val="0"/>
              <w:autoSpaceDN w:val="0"/>
              <w:adjustRightInd w:val="0"/>
              <w:spacing w:before="220"/>
              <w:ind w:firstLine="539"/>
              <w:contextualSpacing/>
              <w:jc w:val="both"/>
              <w:rPr>
                <w:rFonts w:eastAsia="Calibri"/>
                <w:sz w:val="22"/>
                <w:szCs w:val="22"/>
              </w:rPr>
            </w:pPr>
            <w:r>
              <w:rPr>
                <w:rFonts w:eastAsia="Calibri"/>
                <w:sz w:val="22"/>
                <w:szCs w:val="22"/>
              </w:rPr>
              <w:t>сведения о профилактических и контрольных (надзорных) мероприятиях, проведенных в отношении объектов регионального контроля (надзора).</w:t>
            </w:r>
          </w:p>
          <w:p w:rsidR="00565C97" w:rsidRDefault="009C71CB" w:rsidP="00565C97">
            <w:pPr>
              <w:autoSpaceDE w:val="0"/>
              <w:autoSpaceDN w:val="0"/>
              <w:adjustRightInd w:val="0"/>
              <w:spacing w:before="220"/>
              <w:ind w:firstLine="539"/>
              <w:contextualSpacing/>
              <w:jc w:val="both"/>
              <w:rPr>
                <w:rFonts w:eastAsia="Calibri"/>
                <w:sz w:val="22"/>
                <w:szCs w:val="22"/>
              </w:rPr>
            </w:pPr>
            <w:r w:rsidRPr="006E6F99">
              <w:rPr>
                <w:rFonts w:eastAsia="Calibri"/>
                <w:sz w:val="22"/>
                <w:szCs w:val="22"/>
                <w:lang w:eastAsia="ar-SA"/>
              </w:rPr>
              <w:t xml:space="preserve">Перечень объектов регионального контроля (надзора) ведется в электронном виде. Сведения, содержащиеся в перечне объектов регионального контроля (надзора), являются открытыми и общедоступными. Доступ к сведениям, содержащимся в перечне объектов регионального контроля (надзора), обеспечивается путем его размещения на официальном сайте уполномоченного органа в сети </w:t>
            </w:r>
            <w:r>
              <w:rPr>
                <w:rFonts w:eastAsia="Calibri"/>
                <w:sz w:val="22"/>
                <w:szCs w:val="22"/>
                <w:lang w:eastAsia="ar-SA"/>
              </w:rPr>
              <w:t>«</w:t>
            </w:r>
            <w:r w:rsidRPr="006E6F99">
              <w:rPr>
                <w:rFonts w:eastAsia="Calibri"/>
                <w:sz w:val="22"/>
                <w:szCs w:val="22"/>
                <w:lang w:eastAsia="ar-SA"/>
              </w:rPr>
              <w:t>Интернет</w:t>
            </w:r>
            <w:r>
              <w:rPr>
                <w:rFonts w:eastAsia="Calibri"/>
                <w:sz w:val="22"/>
                <w:szCs w:val="22"/>
                <w:lang w:eastAsia="ar-SA"/>
              </w:rPr>
              <w:t>»</w:t>
            </w:r>
            <w:r w:rsidRPr="006E6F99">
              <w:rPr>
                <w:rFonts w:eastAsia="Calibri"/>
                <w:sz w:val="22"/>
                <w:szCs w:val="22"/>
                <w:lang w:eastAsia="ar-SA"/>
              </w:rPr>
              <w:t xml:space="preserve">: www.social.lenobl.ru в информационно-телекоммуникационной сети </w:t>
            </w:r>
            <w:r>
              <w:rPr>
                <w:rFonts w:eastAsia="Calibri"/>
                <w:sz w:val="22"/>
                <w:szCs w:val="22"/>
                <w:lang w:eastAsia="ar-SA"/>
              </w:rPr>
              <w:t>«</w:t>
            </w:r>
            <w:r w:rsidRPr="006E6F99">
              <w:rPr>
                <w:rFonts w:eastAsia="Calibri"/>
                <w:sz w:val="22"/>
                <w:szCs w:val="22"/>
                <w:lang w:eastAsia="ar-SA"/>
              </w:rPr>
              <w:t>Интернет</w:t>
            </w:r>
            <w:r>
              <w:rPr>
                <w:rFonts w:eastAsia="Calibri"/>
                <w:sz w:val="22"/>
                <w:szCs w:val="22"/>
                <w:lang w:eastAsia="ar-SA"/>
              </w:rPr>
              <w:t>»</w:t>
            </w:r>
            <w:r w:rsidRPr="006E6F99">
              <w:rPr>
                <w:rFonts w:eastAsia="Calibri"/>
                <w:sz w:val="22"/>
                <w:szCs w:val="22"/>
                <w:lang w:eastAsia="ar-SA"/>
              </w:rPr>
              <w:t>.</w:t>
            </w:r>
          </w:p>
          <w:p w:rsidR="009C71CB" w:rsidRPr="00565C97" w:rsidRDefault="009C71CB" w:rsidP="00565C97">
            <w:pPr>
              <w:autoSpaceDE w:val="0"/>
              <w:autoSpaceDN w:val="0"/>
              <w:adjustRightInd w:val="0"/>
              <w:spacing w:before="220"/>
              <w:ind w:firstLine="539"/>
              <w:contextualSpacing/>
              <w:jc w:val="both"/>
              <w:rPr>
                <w:rFonts w:eastAsia="Calibri"/>
                <w:sz w:val="22"/>
                <w:szCs w:val="22"/>
              </w:rPr>
            </w:pPr>
            <w:r w:rsidRPr="006E6F99">
              <w:rPr>
                <w:sz w:val="22"/>
                <w:szCs w:val="22"/>
                <w:lang w:eastAsia="ar-SA"/>
              </w:rPr>
              <w:t>Информация об объектах регионального контроля (надзора) актуализируется по мере ее поступления.</w:t>
            </w:r>
          </w:p>
        </w:tc>
      </w:tr>
      <w:tr w:rsidR="00655F1E" w:rsidRPr="00F06093" w:rsidTr="00E96538">
        <w:trPr>
          <w:trHeight w:val="286"/>
        </w:trPr>
        <w:tc>
          <w:tcPr>
            <w:tcW w:w="10065" w:type="dxa"/>
            <w:tcBorders>
              <w:top w:val="single" w:sz="4" w:space="0" w:color="auto"/>
              <w:left w:val="single" w:sz="4" w:space="0" w:color="auto"/>
              <w:bottom w:val="single" w:sz="4" w:space="0" w:color="auto"/>
              <w:right w:val="single" w:sz="4" w:space="0" w:color="auto"/>
            </w:tcBorders>
            <w:shd w:val="clear" w:color="auto" w:fill="auto"/>
          </w:tcPr>
          <w:p w:rsidR="00655F1E" w:rsidRPr="00AF105E" w:rsidRDefault="00655F1E" w:rsidP="00E76907">
            <w:pPr>
              <w:jc w:val="center"/>
              <w:rPr>
                <w:i/>
                <w:color w:val="000000"/>
                <w:sz w:val="22"/>
                <w:szCs w:val="22"/>
              </w:rPr>
            </w:pPr>
            <w:r w:rsidRPr="00AF105E">
              <w:rPr>
                <w:i/>
                <w:color w:val="000000"/>
                <w:sz w:val="22"/>
                <w:szCs w:val="22"/>
              </w:rPr>
              <w:t>О ключевых показателях вида контроля и их целевых значениях</w:t>
            </w:r>
          </w:p>
        </w:tc>
      </w:tr>
      <w:tr w:rsidR="009C71CB" w:rsidRPr="00F06093" w:rsidTr="009C71CB">
        <w:trPr>
          <w:trHeight w:val="840"/>
        </w:trPr>
        <w:tc>
          <w:tcPr>
            <w:tcW w:w="10065" w:type="dxa"/>
            <w:tcBorders>
              <w:top w:val="single" w:sz="4" w:space="0" w:color="auto"/>
              <w:left w:val="single" w:sz="4" w:space="0" w:color="auto"/>
              <w:bottom w:val="single" w:sz="4" w:space="0" w:color="auto"/>
              <w:right w:val="single" w:sz="4" w:space="0" w:color="auto"/>
            </w:tcBorders>
            <w:shd w:val="clear" w:color="auto" w:fill="auto"/>
          </w:tcPr>
          <w:p w:rsidR="009C71CB" w:rsidRPr="00F06093" w:rsidRDefault="009C71CB" w:rsidP="00565C97">
            <w:pPr>
              <w:ind w:firstLine="601"/>
              <w:jc w:val="both"/>
              <w:rPr>
                <w:color w:val="000000"/>
                <w:sz w:val="22"/>
                <w:szCs w:val="22"/>
              </w:rPr>
            </w:pPr>
            <w:r w:rsidRPr="00F06093">
              <w:rPr>
                <w:color w:val="000000"/>
                <w:sz w:val="22"/>
                <w:szCs w:val="22"/>
              </w:rPr>
              <w:lastRenderedPageBreak/>
              <w:t xml:space="preserve">Постановление Правительства Ленинградской области  от 07.02.2022 года № 80 </w:t>
            </w:r>
            <w:r>
              <w:rPr>
                <w:color w:val="000000"/>
                <w:sz w:val="22"/>
                <w:szCs w:val="22"/>
              </w:rPr>
              <w:t>«</w:t>
            </w:r>
            <w:r w:rsidRPr="00F06093">
              <w:rPr>
                <w:color w:val="000000"/>
                <w:sz w:val="22"/>
                <w:szCs w:val="22"/>
              </w:rPr>
              <w:t>Об утверждении индикативных показателей, ключевого показателя и его целевого значения для регионального государственного контроля  (надзора) в сфере социального обслуживания</w:t>
            </w:r>
            <w:r>
              <w:rPr>
                <w:color w:val="000000"/>
                <w:sz w:val="22"/>
                <w:szCs w:val="22"/>
              </w:rPr>
              <w:t>»</w:t>
            </w:r>
          </w:p>
        </w:tc>
      </w:tr>
      <w:tr w:rsidR="002E11F3" w:rsidRPr="00F06093" w:rsidTr="00E96538">
        <w:trPr>
          <w:trHeight w:val="570"/>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tcPr>
          <w:p w:rsidR="002E11F3" w:rsidRPr="003B2C62" w:rsidRDefault="002E11F3" w:rsidP="002E11F3">
            <w:pPr>
              <w:jc w:val="center"/>
              <w:rPr>
                <w:i/>
                <w:color w:val="000000"/>
                <w:sz w:val="22"/>
                <w:szCs w:val="22"/>
              </w:rPr>
            </w:pPr>
            <w:r w:rsidRPr="003B2C62">
              <w:rPr>
                <w:i/>
                <w:color w:val="000000"/>
                <w:sz w:val="22"/>
                <w:szCs w:val="22"/>
              </w:rPr>
              <w:t>Показатели, характеризующие особенности осуществления государственного контроля (надзора) в соответствующих сферах деятельности, расчет и анализ которых проводится органами государственного контроля (надзора) на основании сведений ведомственных статистических наблюдений</w:t>
            </w:r>
          </w:p>
        </w:tc>
      </w:tr>
      <w:tr w:rsidR="009C71CB" w:rsidRPr="00F06093" w:rsidTr="009C71CB">
        <w:trPr>
          <w:trHeight w:val="670"/>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tcPr>
          <w:p w:rsidR="009C71CB" w:rsidRPr="00EB0C5B" w:rsidRDefault="009C71CB" w:rsidP="00565C97">
            <w:pPr>
              <w:ind w:firstLine="601"/>
              <w:jc w:val="both"/>
              <w:rPr>
                <w:color w:val="000000"/>
                <w:sz w:val="22"/>
                <w:szCs w:val="22"/>
              </w:rPr>
            </w:pPr>
            <w:r w:rsidRPr="00EB0C5B">
              <w:rPr>
                <w:color w:val="000000"/>
                <w:sz w:val="22"/>
                <w:szCs w:val="22"/>
              </w:rPr>
              <w:t>Доля граждан, жизни и здоровью которых был причинен вред в результате нарушения поставщиками социальных услуг требований законодательства в сфере социального обслуживания граждан, от общего количества получателей социальных услуг.</w:t>
            </w:r>
          </w:p>
        </w:tc>
      </w:tr>
    </w:tbl>
    <w:p w:rsidR="00E823FF" w:rsidRPr="00E823FF" w:rsidRDefault="00E823FF" w:rsidP="0083213D">
      <w:pPr>
        <w:rPr>
          <w:sz w:val="32"/>
          <w:szCs w:val="32"/>
        </w:rPr>
      </w:pPr>
    </w:p>
    <w:p w:rsidR="00886888" w:rsidRPr="00E96538" w:rsidRDefault="00886888" w:rsidP="00BD2A4C">
      <w:pPr>
        <w:pBdr>
          <w:top w:val="single" w:sz="4" w:space="1" w:color="auto"/>
          <w:left w:val="single" w:sz="4" w:space="0" w:color="auto"/>
          <w:bottom w:val="single" w:sz="4" w:space="1" w:color="auto"/>
          <w:right w:val="single" w:sz="4" w:space="22" w:color="auto"/>
        </w:pBdr>
        <w:jc w:val="center"/>
        <w:rPr>
          <w:b/>
          <w:sz w:val="28"/>
          <w:szCs w:val="28"/>
        </w:rPr>
      </w:pPr>
      <w:r w:rsidRPr="00E96538">
        <w:rPr>
          <w:b/>
          <w:sz w:val="28"/>
          <w:szCs w:val="28"/>
        </w:rPr>
        <w:t>Раздел 2.</w:t>
      </w:r>
    </w:p>
    <w:p w:rsidR="00886888" w:rsidRPr="00E96538" w:rsidRDefault="006E6F99" w:rsidP="00BD2A4C">
      <w:pPr>
        <w:pBdr>
          <w:top w:val="single" w:sz="4" w:space="1" w:color="auto"/>
          <w:left w:val="single" w:sz="4" w:space="0" w:color="auto"/>
          <w:bottom w:val="single" w:sz="4" w:space="1" w:color="auto"/>
          <w:right w:val="single" w:sz="4" w:space="22" w:color="auto"/>
        </w:pBdr>
        <w:jc w:val="center"/>
        <w:rPr>
          <w:b/>
          <w:sz w:val="28"/>
          <w:szCs w:val="28"/>
        </w:rPr>
      </w:pPr>
      <w:r w:rsidRPr="00E96538">
        <w:rPr>
          <w:b/>
          <w:sz w:val="28"/>
          <w:szCs w:val="28"/>
        </w:rPr>
        <w:t>Сведения об организации вида контроля</w:t>
      </w:r>
    </w:p>
    <w:p w:rsidR="00886888" w:rsidRPr="00755FAF" w:rsidRDefault="00886888" w:rsidP="00886888">
      <w:pPr>
        <w:rPr>
          <w:sz w:val="32"/>
          <w:szCs w:val="32"/>
        </w:rPr>
      </w:pPr>
    </w:p>
    <w:tbl>
      <w:tblPr>
        <w:tblW w:w="10065" w:type="dxa"/>
        <w:tblInd w:w="108" w:type="dxa"/>
        <w:tblLook w:val="04A0" w:firstRow="1" w:lastRow="0" w:firstColumn="1" w:lastColumn="0" w:noHBand="0" w:noVBand="1"/>
      </w:tblPr>
      <w:tblGrid>
        <w:gridCol w:w="10065"/>
      </w:tblGrid>
      <w:tr w:rsidR="00EB0C5B" w:rsidRPr="00655F1E" w:rsidTr="00E96538">
        <w:trPr>
          <w:trHeight w:val="468"/>
        </w:trPr>
        <w:tc>
          <w:tcPr>
            <w:tcW w:w="10065" w:type="dxa"/>
            <w:tcBorders>
              <w:top w:val="single" w:sz="4" w:space="0" w:color="auto"/>
              <w:left w:val="single" w:sz="4" w:space="0" w:color="auto"/>
              <w:bottom w:val="single" w:sz="4" w:space="0" w:color="auto"/>
              <w:right w:val="single" w:sz="4" w:space="0" w:color="auto"/>
            </w:tcBorders>
            <w:shd w:val="clear" w:color="auto" w:fill="auto"/>
          </w:tcPr>
          <w:p w:rsidR="00EB0C5B" w:rsidRPr="00AF105E" w:rsidRDefault="00EB0C5B" w:rsidP="00EB0C5B">
            <w:pPr>
              <w:jc w:val="center"/>
              <w:rPr>
                <w:i/>
                <w:color w:val="000000"/>
                <w:sz w:val="22"/>
                <w:szCs w:val="22"/>
              </w:rPr>
            </w:pPr>
            <w:r w:rsidRPr="00AF105E">
              <w:rPr>
                <w:i/>
                <w:color w:val="000000"/>
                <w:sz w:val="22"/>
                <w:szCs w:val="22"/>
              </w:rPr>
              <w:t xml:space="preserve">О системе </w:t>
            </w:r>
            <w:r>
              <w:rPr>
                <w:i/>
                <w:color w:val="000000"/>
                <w:sz w:val="22"/>
                <w:szCs w:val="22"/>
              </w:rPr>
              <w:t>оценки и управления рисками причинения вреда (ущерба) охраняемым законам ценностям</w:t>
            </w:r>
          </w:p>
        </w:tc>
      </w:tr>
      <w:tr w:rsidR="009C71CB" w:rsidRPr="00655F1E" w:rsidTr="00CC4665">
        <w:trPr>
          <w:trHeight w:val="468"/>
        </w:trPr>
        <w:tc>
          <w:tcPr>
            <w:tcW w:w="10065" w:type="dxa"/>
            <w:tcBorders>
              <w:top w:val="single" w:sz="4" w:space="0" w:color="auto"/>
              <w:left w:val="single" w:sz="4" w:space="0" w:color="auto"/>
              <w:bottom w:val="single" w:sz="4" w:space="0" w:color="auto"/>
              <w:right w:val="single" w:sz="4" w:space="0" w:color="auto"/>
            </w:tcBorders>
            <w:shd w:val="clear" w:color="auto" w:fill="auto"/>
          </w:tcPr>
          <w:p w:rsidR="00565C97" w:rsidRDefault="009C71CB" w:rsidP="00565C97">
            <w:pPr>
              <w:ind w:firstLine="601"/>
              <w:jc w:val="both"/>
              <w:rPr>
                <w:color w:val="000000"/>
                <w:sz w:val="22"/>
                <w:szCs w:val="22"/>
              </w:rPr>
            </w:pPr>
            <w:r>
              <w:rPr>
                <w:color w:val="000000"/>
                <w:sz w:val="22"/>
                <w:szCs w:val="22"/>
              </w:rPr>
              <w:t>Региональный контроль (надзор) осуществляется на основе управления рис</w:t>
            </w:r>
            <w:r w:rsidR="00565C97">
              <w:rPr>
                <w:color w:val="000000"/>
                <w:sz w:val="22"/>
                <w:szCs w:val="22"/>
              </w:rPr>
              <w:t>ками причинения вреда (ущерба).</w:t>
            </w:r>
          </w:p>
          <w:p w:rsidR="009C71CB" w:rsidRPr="00AF105E" w:rsidRDefault="009C71CB" w:rsidP="00DC5945">
            <w:pPr>
              <w:ind w:firstLine="601"/>
              <w:jc w:val="both"/>
              <w:rPr>
                <w:i/>
                <w:color w:val="000000"/>
                <w:sz w:val="22"/>
                <w:szCs w:val="22"/>
              </w:rPr>
            </w:pPr>
            <w:r>
              <w:rPr>
                <w:color w:val="000000"/>
                <w:sz w:val="22"/>
                <w:szCs w:val="22"/>
              </w:rPr>
              <w:t>Комитет по социальной защите населения Ленинградской области при осуществлении регионального контроля (надзора) относит объекты регионального контроля (надзора) к категориям риска с учетом тяжести причинения вреда (ущерба) охраняемым законом ценностям и вероятности наступления негативных событий, которые могут повлечь причинение вреда (ущерба) охраняемым законом ценностям.</w:t>
            </w:r>
            <w:r>
              <w:rPr>
                <w:color w:val="000000"/>
                <w:sz w:val="22"/>
                <w:szCs w:val="22"/>
              </w:rPr>
              <w:br/>
            </w:r>
            <w:r w:rsidR="00DC5945">
              <w:rPr>
                <w:color w:val="000000"/>
                <w:sz w:val="22"/>
                <w:szCs w:val="22"/>
              </w:rPr>
              <w:t xml:space="preserve">         </w:t>
            </w:r>
            <w:r w:rsidRPr="00F62E56">
              <w:rPr>
                <w:color w:val="000000"/>
                <w:sz w:val="22"/>
                <w:szCs w:val="22"/>
              </w:rPr>
              <w:t>Критерии отнесения объектов регионального контроля (надзора) к категориям риска:</w:t>
            </w:r>
            <w:r w:rsidRPr="00F62E56">
              <w:rPr>
                <w:color w:val="000000"/>
                <w:sz w:val="22"/>
                <w:szCs w:val="22"/>
              </w:rPr>
              <w:br/>
              <w:t xml:space="preserve"> </w:t>
            </w:r>
            <w:r w:rsidR="00DC5945">
              <w:rPr>
                <w:color w:val="000000"/>
                <w:sz w:val="22"/>
                <w:szCs w:val="22"/>
              </w:rPr>
              <w:t xml:space="preserve">         </w:t>
            </w:r>
            <w:r w:rsidRPr="00F62E56">
              <w:rPr>
                <w:color w:val="000000"/>
                <w:sz w:val="22"/>
                <w:szCs w:val="22"/>
              </w:rPr>
              <w:t>а) наличие выявленных в ходе контрольных (надзорных) мероприятий нарушений обязательных требований;</w:t>
            </w:r>
            <w:r w:rsidRPr="00F62E56">
              <w:rPr>
                <w:color w:val="000000"/>
                <w:sz w:val="22"/>
                <w:szCs w:val="22"/>
              </w:rPr>
              <w:br/>
            </w:r>
            <w:r w:rsidR="00DC5945">
              <w:rPr>
                <w:color w:val="000000"/>
                <w:sz w:val="22"/>
                <w:szCs w:val="22"/>
              </w:rPr>
              <w:t xml:space="preserve">          </w:t>
            </w:r>
            <w:r w:rsidRPr="00F62E56">
              <w:rPr>
                <w:color w:val="000000"/>
                <w:sz w:val="22"/>
                <w:szCs w:val="22"/>
              </w:rPr>
              <w:t>б) предоставление контролируемым лицом социальных услуг в стационарной форме социального обслуживания</w:t>
            </w:r>
            <w:r w:rsidR="006D0771">
              <w:rPr>
                <w:color w:val="000000"/>
                <w:sz w:val="22"/>
                <w:szCs w:val="22"/>
              </w:rPr>
              <w:t>.</w:t>
            </w:r>
            <w:r w:rsidRPr="00F62E56">
              <w:rPr>
                <w:color w:val="000000"/>
                <w:sz w:val="22"/>
                <w:szCs w:val="22"/>
              </w:rPr>
              <w:br/>
            </w:r>
            <w:r w:rsidRPr="006F3D7B">
              <w:rPr>
                <w:color w:val="000000"/>
                <w:sz w:val="22"/>
                <w:szCs w:val="22"/>
              </w:rPr>
              <w:t>Общее количество объектов контроля</w:t>
            </w:r>
            <w:r w:rsidR="006F3D7B">
              <w:rPr>
                <w:color w:val="000000"/>
                <w:sz w:val="22"/>
                <w:szCs w:val="22"/>
              </w:rPr>
              <w:t xml:space="preserve"> - 348</w:t>
            </w:r>
            <w:r w:rsidRPr="006F3D7B">
              <w:rPr>
                <w:color w:val="000000"/>
                <w:sz w:val="22"/>
                <w:szCs w:val="22"/>
              </w:rPr>
              <w:t xml:space="preserve">, </w:t>
            </w:r>
            <w:r w:rsidR="006D0771">
              <w:rPr>
                <w:color w:val="000000"/>
                <w:sz w:val="22"/>
                <w:szCs w:val="22"/>
              </w:rPr>
              <w:t>из них</w:t>
            </w:r>
            <w:r w:rsidRPr="006F3D7B">
              <w:rPr>
                <w:color w:val="000000"/>
                <w:sz w:val="22"/>
                <w:szCs w:val="22"/>
              </w:rPr>
              <w:t>: высокий риск -</w:t>
            </w:r>
            <w:r w:rsidR="006F3D7B" w:rsidRPr="006F3D7B">
              <w:rPr>
                <w:color w:val="000000"/>
                <w:sz w:val="22"/>
                <w:szCs w:val="22"/>
              </w:rPr>
              <w:t>3</w:t>
            </w:r>
            <w:r w:rsidRPr="006F3D7B">
              <w:rPr>
                <w:color w:val="000000"/>
                <w:sz w:val="22"/>
                <w:szCs w:val="22"/>
              </w:rPr>
              <w:t xml:space="preserve">, средний риск – </w:t>
            </w:r>
            <w:r w:rsidR="006F3D7B" w:rsidRPr="006F3D7B">
              <w:rPr>
                <w:color w:val="000000"/>
                <w:sz w:val="22"/>
                <w:szCs w:val="22"/>
              </w:rPr>
              <w:t>115</w:t>
            </w:r>
            <w:r w:rsidRPr="006F3D7B">
              <w:rPr>
                <w:color w:val="000000"/>
                <w:sz w:val="22"/>
                <w:szCs w:val="22"/>
              </w:rPr>
              <w:t>.</w:t>
            </w:r>
          </w:p>
        </w:tc>
      </w:tr>
      <w:tr w:rsidR="00EB0C5B" w:rsidRPr="00655F1E" w:rsidTr="00E96538">
        <w:trPr>
          <w:trHeight w:val="468"/>
        </w:trPr>
        <w:tc>
          <w:tcPr>
            <w:tcW w:w="10065" w:type="dxa"/>
            <w:tcBorders>
              <w:top w:val="single" w:sz="4" w:space="0" w:color="auto"/>
              <w:left w:val="single" w:sz="4" w:space="0" w:color="auto"/>
              <w:bottom w:val="single" w:sz="4" w:space="0" w:color="auto"/>
              <w:right w:val="single" w:sz="4" w:space="0" w:color="auto"/>
            </w:tcBorders>
            <w:shd w:val="clear" w:color="auto" w:fill="auto"/>
          </w:tcPr>
          <w:p w:rsidR="00EB0C5B" w:rsidRPr="00F62E56" w:rsidRDefault="00FD384D" w:rsidP="00FD384D">
            <w:pPr>
              <w:jc w:val="center"/>
              <w:rPr>
                <w:color w:val="000000"/>
                <w:sz w:val="22"/>
                <w:szCs w:val="22"/>
              </w:rPr>
            </w:pPr>
            <w:r w:rsidRPr="00AF105E">
              <w:rPr>
                <w:i/>
                <w:color w:val="000000"/>
                <w:sz w:val="22"/>
                <w:szCs w:val="22"/>
              </w:rPr>
              <w:t xml:space="preserve">Сведения </w:t>
            </w:r>
            <w:r>
              <w:rPr>
                <w:i/>
                <w:color w:val="000000"/>
                <w:sz w:val="22"/>
                <w:szCs w:val="22"/>
              </w:rPr>
              <w:t xml:space="preserve"> о контрольных (надзорных) органах, осуществляющих вид контроля, их финансовом, материальном и кадровом обеспечении</w:t>
            </w:r>
          </w:p>
        </w:tc>
      </w:tr>
      <w:tr w:rsidR="006F3D7B" w:rsidRPr="00655F1E" w:rsidTr="00014684">
        <w:trPr>
          <w:trHeight w:val="468"/>
        </w:trPr>
        <w:tc>
          <w:tcPr>
            <w:tcW w:w="10065" w:type="dxa"/>
            <w:tcBorders>
              <w:top w:val="single" w:sz="4" w:space="0" w:color="auto"/>
              <w:left w:val="single" w:sz="4" w:space="0" w:color="auto"/>
              <w:bottom w:val="single" w:sz="4" w:space="0" w:color="auto"/>
              <w:right w:val="single" w:sz="4" w:space="0" w:color="auto"/>
            </w:tcBorders>
            <w:shd w:val="clear" w:color="auto" w:fill="auto"/>
          </w:tcPr>
          <w:p w:rsidR="006D0771" w:rsidRDefault="006F3D7B" w:rsidP="00565C97">
            <w:pPr>
              <w:autoSpaceDE w:val="0"/>
              <w:autoSpaceDN w:val="0"/>
              <w:adjustRightInd w:val="0"/>
              <w:ind w:firstLine="601"/>
              <w:contextualSpacing/>
              <w:jc w:val="both"/>
              <w:rPr>
                <w:rFonts w:eastAsia="Calibri"/>
                <w:sz w:val="22"/>
                <w:szCs w:val="22"/>
              </w:rPr>
            </w:pPr>
            <w:r w:rsidRPr="00655F1E">
              <w:rPr>
                <w:color w:val="000000"/>
                <w:sz w:val="22"/>
                <w:szCs w:val="22"/>
              </w:rPr>
              <w:t xml:space="preserve">Должностными лицами, уполномоченными на осуществление регионального контроля (надзора), являются: </w:t>
            </w:r>
            <w:r w:rsidRPr="00655F1E">
              <w:rPr>
                <w:color w:val="000000"/>
                <w:sz w:val="22"/>
                <w:szCs w:val="22"/>
              </w:rPr>
              <w:br/>
            </w:r>
            <w:r w:rsidR="006D0771">
              <w:rPr>
                <w:rFonts w:eastAsia="Calibri"/>
                <w:sz w:val="22"/>
                <w:szCs w:val="22"/>
              </w:rPr>
              <w:t xml:space="preserve">         а) председатель комитета по социальной защите населения Ленинградской области;</w:t>
            </w:r>
          </w:p>
          <w:p w:rsidR="006D0771" w:rsidRDefault="006D0771" w:rsidP="00565C97">
            <w:pPr>
              <w:autoSpaceDE w:val="0"/>
              <w:autoSpaceDN w:val="0"/>
              <w:adjustRightInd w:val="0"/>
              <w:spacing w:before="220"/>
              <w:ind w:firstLine="601"/>
              <w:contextualSpacing/>
              <w:jc w:val="both"/>
              <w:rPr>
                <w:rFonts w:eastAsia="Calibri"/>
                <w:sz w:val="22"/>
                <w:szCs w:val="22"/>
              </w:rPr>
            </w:pPr>
            <w:r>
              <w:rPr>
                <w:rFonts w:eastAsia="Calibri"/>
                <w:sz w:val="22"/>
                <w:szCs w:val="22"/>
              </w:rPr>
              <w:t>б) заместитель председателя комитета по социальной защите населения Ленинградской области, курирующий вопросы регионального контроля (надзора);</w:t>
            </w:r>
          </w:p>
          <w:p w:rsidR="006D0771" w:rsidRDefault="006D0771" w:rsidP="00565C97">
            <w:pPr>
              <w:autoSpaceDE w:val="0"/>
              <w:autoSpaceDN w:val="0"/>
              <w:adjustRightInd w:val="0"/>
              <w:spacing w:before="220"/>
              <w:ind w:firstLine="601"/>
              <w:contextualSpacing/>
              <w:jc w:val="both"/>
              <w:rPr>
                <w:rFonts w:eastAsia="Calibri"/>
                <w:sz w:val="22"/>
                <w:szCs w:val="22"/>
              </w:rPr>
            </w:pPr>
            <w:r>
              <w:rPr>
                <w:rFonts w:eastAsia="Calibri"/>
                <w:sz w:val="22"/>
                <w:szCs w:val="22"/>
              </w:rPr>
              <w:t>в) заместитель председателя комитета по социальной защите населения Ленинградской области;</w:t>
            </w:r>
          </w:p>
          <w:p w:rsidR="006D0771" w:rsidRDefault="006D0771" w:rsidP="00565C97">
            <w:pPr>
              <w:autoSpaceDE w:val="0"/>
              <w:autoSpaceDN w:val="0"/>
              <w:adjustRightInd w:val="0"/>
              <w:spacing w:before="220"/>
              <w:ind w:firstLine="601"/>
              <w:contextualSpacing/>
              <w:jc w:val="both"/>
              <w:rPr>
                <w:rFonts w:eastAsia="Calibri"/>
                <w:sz w:val="22"/>
                <w:szCs w:val="22"/>
              </w:rPr>
            </w:pPr>
            <w:r>
              <w:rPr>
                <w:rFonts w:eastAsia="Calibri"/>
                <w:sz w:val="22"/>
                <w:szCs w:val="22"/>
              </w:rPr>
              <w:t>г) должностное лицо комитета по социальной защите населения Ленинградской области, в должностные обязанности которого входит осуществление регионального контроля (надзора), в том числе проведение профилактических мероприятий и контрольных (надзорных) мероприятий</w:t>
            </w:r>
            <w:proofErr w:type="gramStart"/>
            <w:r>
              <w:rPr>
                <w:rFonts w:eastAsia="Calibri"/>
                <w:sz w:val="22"/>
                <w:szCs w:val="22"/>
              </w:rPr>
              <w:t xml:space="preserve"> :</w:t>
            </w:r>
            <w:proofErr w:type="gramEnd"/>
          </w:p>
          <w:p w:rsidR="006D0771" w:rsidRDefault="006D0771" w:rsidP="00565C97">
            <w:pPr>
              <w:autoSpaceDE w:val="0"/>
              <w:autoSpaceDN w:val="0"/>
              <w:adjustRightInd w:val="0"/>
              <w:spacing w:before="220"/>
              <w:ind w:firstLine="601"/>
              <w:contextualSpacing/>
              <w:jc w:val="both"/>
              <w:rPr>
                <w:rFonts w:eastAsia="Calibri"/>
                <w:sz w:val="22"/>
                <w:szCs w:val="22"/>
              </w:rPr>
            </w:pPr>
            <w:r>
              <w:rPr>
                <w:rFonts w:eastAsia="Calibri"/>
                <w:sz w:val="22"/>
                <w:szCs w:val="22"/>
              </w:rPr>
              <w:t xml:space="preserve">начальник </w:t>
            </w:r>
            <w:proofErr w:type="gramStart"/>
            <w:r>
              <w:rPr>
                <w:rFonts w:eastAsia="Calibri"/>
                <w:sz w:val="22"/>
                <w:szCs w:val="22"/>
              </w:rPr>
              <w:t>отдела развития системы социального обслуживания уполномоченного органа</w:t>
            </w:r>
            <w:proofErr w:type="gramEnd"/>
            <w:r>
              <w:rPr>
                <w:rFonts w:eastAsia="Calibri"/>
                <w:sz w:val="22"/>
                <w:szCs w:val="22"/>
              </w:rPr>
              <w:t>;</w:t>
            </w:r>
          </w:p>
          <w:p w:rsidR="006D0771" w:rsidRDefault="006D0771" w:rsidP="00565C97">
            <w:pPr>
              <w:autoSpaceDE w:val="0"/>
              <w:autoSpaceDN w:val="0"/>
              <w:adjustRightInd w:val="0"/>
              <w:spacing w:before="220"/>
              <w:ind w:firstLine="601"/>
              <w:contextualSpacing/>
              <w:jc w:val="both"/>
              <w:rPr>
                <w:rFonts w:eastAsia="Calibri"/>
                <w:sz w:val="22"/>
                <w:szCs w:val="22"/>
              </w:rPr>
            </w:pPr>
            <w:r>
              <w:rPr>
                <w:rFonts w:eastAsia="Calibri"/>
                <w:sz w:val="22"/>
                <w:szCs w:val="22"/>
              </w:rPr>
              <w:t xml:space="preserve">заместитель </w:t>
            </w:r>
            <w:proofErr w:type="gramStart"/>
            <w:r>
              <w:rPr>
                <w:rFonts w:eastAsia="Calibri"/>
                <w:sz w:val="22"/>
                <w:szCs w:val="22"/>
              </w:rPr>
              <w:t>начальника отдела развития системы социального обслуживания уполномоченного органа</w:t>
            </w:r>
            <w:proofErr w:type="gramEnd"/>
            <w:r>
              <w:rPr>
                <w:rFonts w:eastAsia="Calibri"/>
                <w:sz w:val="22"/>
                <w:szCs w:val="22"/>
              </w:rPr>
              <w:t>;</w:t>
            </w:r>
          </w:p>
          <w:p w:rsidR="006D0771" w:rsidRDefault="006D0771" w:rsidP="00565C97">
            <w:pPr>
              <w:autoSpaceDE w:val="0"/>
              <w:autoSpaceDN w:val="0"/>
              <w:adjustRightInd w:val="0"/>
              <w:spacing w:before="220"/>
              <w:ind w:firstLine="601"/>
              <w:contextualSpacing/>
              <w:jc w:val="both"/>
              <w:rPr>
                <w:rFonts w:eastAsia="Calibri"/>
                <w:sz w:val="22"/>
                <w:szCs w:val="22"/>
              </w:rPr>
            </w:pPr>
            <w:r>
              <w:rPr>
                <w:rFonts w:eastAsia="Calibri"/>
                <w:sz w:val="22"/>
                <w:szCs w:val="22"/>
              </w:rPr>
              <w:t xml:space="preserve">главный специалист </w:t>
            </w:r>
            <w:proofErr w:type="gramStart"/>
            <w:r>
              <w:rPr>
                <w:rFonts w:eastAsia="Calibri"/>
                <w:sz w:val="22"/>
                <w:szCs w:val="22"/>
              </w:rPr>
              <w:t>отдела развития системы социального обслуживания уполномоченного органа</w:t>
            </w:r>
            <w:proofErr w:type="gramEnd"/>
            <w:r>
              <w:rPr>
                <w:rFonts w:eastAsia="Calibri"/>
                <w:sz w:val="22"/>
                <w:szCs w:val="22"/>
              </w:rPr>
              <w:t>;</w:t>
            </w:r>
          </w:p>
          <w:p w:rsidR="006D0771" w:rsidRDefault="006D0771" w:rsidP="00565C97">
            <w:pPr>
              <w:autoSpaceDE w:val="0"/>
              <w:autoSpaceDN w:val="0"/>
              <w:adjustRightInd w:val="0"/>
              <w:spacing w:before="220"/>
              <w:ind w:firstLine="601"/>
              <w:contextualSpacing/>
              <w:jc w:val="both"/>
              <w:rPr>
                <w:rFonts w:eastAsia="Calibri"/>
                <w:sz w:val="22"/>
                <w:szCs w:val="22"/>
              </w:rPr>
            </w:pPr>
            <w:r>
              <w:rPr>
                <w:rFonts w:eastAsia="Calibri"/>
                <w:sz w:val="22"/>
                <w:szCs w:val="22"/>
              </w:rPr>
              <w:t>начальник отдела социальной политики в сфере семьи уполномоченного органа;</w:t>
            </w:r>
          </w:p>
          <w:p w:rsidR="006D0771" w:rsidRDefault="006D0771" w:rsidP="00565C97">
            <w:pPr>
              <w:autoSpaceDE w:val="0"/>
              <w:autoSpaceDN w:val="0"/>
              <w:adjustRightInd w:val="0"/>
              <w:spacing w:before="220"/>
              <w:ind w:firstLine="601"/>
              <w:contextualSpacing/>
              <w:jc w:val="both"/>
              <w:rPr>
                <w:rFonts w:eastAsia="Calibri"/>
                <w:sz w:val="22"/>
                <w:szCs w:val="22"/>
              </w:rPr>
            </w:pPr>
            <w:r>
              <w:rPr>
                <w:rFonts w:eastAsia="Calibri"/>
                <w:sz w:val="22"/>
                <w:szCs w:val="22"/>
              </w:rPr>
              <w:t>главный специалист отдела социальной политики в сфере семьи уполномоченного органа;</w:t>
            </w:r>
          </w:p>
          <w:p w:rsidR="006D0771" w:rsidRDefault="006D0771" w:rsidP="00565C97">
            <w:pPr>
              <w:autoSpaceDE w:val="0"/>
              <w:autoSpaceDN w:val="0"/>
              <w:adjustRightInd w:val="0"/>
              <w:spacing w:before="220"/>
              <w:ind w:firstLine="601"/>
              <w:contextualSpacing/>
              <w:jc w:val="both"/>
              <w:rPr>
                <w:rFonts w:eastAsia="Calibri"/>
                <w:sz w:val="22"/>
                <w:szCs w:val="22"/>
              </w:rPr>
            </w:pPr>
            <w:r>
              <w:rPr>
                <w:rFonts w:eastAsia="Calibri"/>
                <w:sz w:val="22"/>
                <w:szCs w:val="22"/>
              </w:rPr>
              <w:t>начальник контрольно-ревизионного сектора отдела экономического анализа, бюджетного планирования и контроля уполномоченного органа;</w:t>
            </w:r>
          </w:p>
          <w:p w:rsidR="006D0771" w:rsidRDefault="006D0771" w:rsidP="00565C97">
            <w:pPr>
              <w:autoSpaceDE w:val="0"/>
              <w:autoSpaceDN w:val="0"/>
              <w:adjustRightInd w:val="0"/>
              <w:spacing w:before="220"/>
              <w:ind w:firstLine="601"/>
              <w:contextualSpacing/>
              <w:jc w:val="both"/>
              <w:rPr>
                <w:rFonts w:eastAsia="Calibri"/>
                <w:sz w:val="22"/>
                <w:szCs w:val="22"/>
              </w:rPr>
            </w:pPr>
            <w:r>
              <w:rPr>
                <w:rFonts w:eastAsia="Calibri"/>
                <w:sz w:val="22"/>
                <w:szCs w:val="22"/>
              </w:rPr>
              <w:t>ведущий специалист контрольно-ревизионного сектора отдела экономического анализа, бюджетного планирования и контроля уполномоченного органа;</w:t>
            </w:r>
          </w:p>
          <w:p w:rsidR="006D0771" w:rsidRDefault="006D0771" w:rsidP="00565C97">
            <w:pPr>
              <w:autoSpaceDE w:val="0"/>
              <w:autoSpaceDN w:val="0"/>
              <w:adjustRightInd w:val="0"/>
              <w:spacing w:before="220"/>
              <w:ind w:firstLine="601"/>
              <w:contextualSpacing/>
              <w:jc w:val="both"/>
              <w:rPr>
                <w:rFonts w:eastAsia="Calibri"/>
                <w:sz w:val="22"/>
                <w:szCs w:val="22"/>
              </w:rPr>
            </w:pPr>
            <w:r>
              <w:rPr>
                <w:rFonts w:eastAsia="Calibri"/>
                <w:sz w:val="22"/>
                <w:szCs w:val="22"/>
              </w:rPr>
              <w:t>эксперт контрольно-ревизионного сектора отдела экономического анализа, бюджетного планирования и контроля уполномоченного органа;</w:t>
            </w:r>
          </w:p>
          <w:p w:rsidR="006D0771" w:rsidRDefault="006D0771" w:rsidP="00565C97">
            <w:pPr>
              <w:autoSpaceDE w:val="0"/>
              <w:autoSpaceDN w:val="0"/>
              <w:adjustRightInd w:val="0"/>
              <w:spacing w:before="220"/>
              <w:ind w:firstLine="601"/>
              <w:contextualSpacing/>
              <w:jc w:val="both"/>
              <w:rPr>
                <w:rFonts w:eastAsia="Calibri"/>
                <w:sz w:val="22"/>
                <w:szCs w:val="22"/>
              </w:rPr>
            </w:pPr>
            <w:r>
              <w:rPr>
                <w:rFonts w:eastAsia="Calibri"/>
                <w:sz w:val="22"/>
                <w:szCs w:val="22"/>
              </w:rPr>
              <w:t xml:space="preserve">консультант </w:t>
            </w:r>
            <w:proofErr w:type="gramStart"/>
            <w:r>
              <w:rPr>
                <w:rFonts w:eastAsia="Calibri"/>
                <w:sz w:val="22"/>
                <w:szCs w:val="22"/>
              </w:rPr>
              <w:t xml:space="preserve">отдела организации работы подведомственных учреждений уполномоченного </w:t>
            </w:r>
            <w:r>
              <w:rPr>
                <w:rFonts w:eastAsia="Calibri"/>
                <w:sz w:val="22"/>
                <w:szCs w:val="22"/>
              </w:rPr>
              <w:lastRenderedPageBreak/>
              <w:t>органа</w:t>
            </w:r>
            <w:proofErr w:type="gramEnd"/>
            <w:r>
              <w:rPr>
                <w:rFonts w:eastAsia="Calibri"/>
                <w:sz w:val="22"/>
                <w:szCs w:val="22"/>
              </w:rPr>
              <w:t>;</w:t>
            </w:r>
          </w:p>
          <w:p w:rsidR="0070716E" w:rsidRPr="00565C97" w:rsidRDefault="006D0771" w:rsidP="00565C97">
            <w:pPr>
              <w:autoSpaceDE w:val="0"/>
              <w:autoSpaceDN w:val="0"/>
              <w:adjustRightInd w:val="0"/>
              <w:spacing w:before="220"/>
              <w:ind w:firstLine="601"/>
              <w:contextualSpacing/>
              <w:jc w:val="both"/>
              <w:rPr>
                <w:rFonts w:eastAsia="Calibri"/>
                <w:sz w:val="22"/>
                <w:szCs w:val="22"/>
              </w:rPr>
            </w:pPr>
            <w:r>
              <w:rPr>
                <w:rFonts w:eastAsia="Calibri"/>
                <w:sz w:val="22"/>
                <w:szCs w:val="22"/>
              </w:rPr>
              <w:t xml:space="preserve">главный специалист </w:t>
            </w:r>
            <w:proofErr w:type="gramStart"/>
            <w:r>
              <w:rPr>
                <w:rFonts w:eastAsia="Calibri"/>
                <w:sz w:val="22"/>
                <w:szCs w:val="22"/>
              </w:rPr>
              <w:t>отдела организации работы подведомственных учреждений уполномоченного органа</w:t>
            </w:r>
            <w:proofErr w:type="gramEnd"/>
            <w:r>
              <w:rPr>
                <w:rFonts w:eastAsia="Calibri"/>
                <w:sz w:val="22"/>
                <w:szCs w:val="22"/>
              </w:rPr>
              <w:t>.</w:t>
            </w:r>
          </w:p>
          <w:p w:rsidR="006F3D7B" w:rsidRPr="00AF105E" w:rsidRDefault="00DC5945" w:rsidP="00FD384D">
            <w:pPr>
              <w:jc w:val="both"/>
              <w:rPr>
                <w:i/>
                <w:color w:val="000000"/>
                <w:sz w:val="22"/>
                <w:szCs w:val="22"/>
              </w:rPr>
            </w:pPr>
            <w:r>
              <w:rPr>
                <w:color w:val="000000"/>
                <w:sz w:val="22"/>
                <w:szCs w:val="22"/>
              </w:rPr>
              <w:t xml:space="preserve">          </w:t>
            </w:r>
            <w:r w:rsidR="0070716E" w:rsidRPr="0070716E">
              <w:rPr>
                <w:color w:val="000000"/>
                <w:sz w:val="22"/>
                <w:szCs w:val="22"/>
              </w:rPr>
              <w:t>Количество должностных лиц, осуществляющих региональный государственный контроль</w:t>
            </w:r>
            <w:r w:rsidR="006D0771">
              <w:rPr>
                <w:color w:val="000000"/>
                <w:sz w:val="22"/>
                <w:szCs w:val="22"/>
              </w:rPr>
              <w:t xml:space="preserve"> (</w:t>
            </w:r>
            <w:r w:rsidR="0070716E" w:rsidRPr="0070716E">
              <w:rPr>
                <w:color w:val="000000"/>
                <w:sz w:val="22"/>
                <w:szCs w:val="22"/>
              </w:rPr>
              <w:t>надзор) и  рассмотрение жалоб</w:t>
            </w:r>
            <w:r w:rsidR="0070716E">
              <w:rPr>
                <w:i/>
                <w:color w:val="000000"/>
                <w:sz w:val="22"/>
                <w:szCs w:val="22"/>
              </w:rPr>
              <w:t xml:space="preserve"> - </w:t>
            </w:r>
            <w:r w:rsidR="0070716E">
              <w:rPr>
                <w:color w:val="000000"/>
                <w:sz w:val="22"/>
                <w:szCs w:val="22"/>
              </w:rPr>
              <w:t>14</w:t>
            </w:r>
          </w:p>
        </w:tc>
      </w:tr>
      <w:tr w:rsidR="00382935" w:rsidRPr="00655F1E" w:rsidTr="00EB5667">
        <w:trPr>
          <w:trHeight w:val="273"/>
        </w:trPr>
        <w:tc>
          <w:tcPr>
            <w:tcW w:w="10065" w:type="dxa"/>
            <w:tcBorders>
              <w:top w:val="single" w:sz="4" w:space="0" w:color="auto"/>
              <w:left w:val="single" w:sz="4" w:space="0" w:color="auto"/>
              <w:bottom w:val="single" w:sz="4" w:space="0" w:color="auto"/>
              <w:right w:val="single" w:sz="4" w:space="0" w:color="auto"/>
            </w:tcBorders>
            <w:shd w:val="clear" w:color="auto" w:fill="auto"/>
          </w:tcPr>
          <w:p w:rsidR="00382935" w:rsidRPr="0070716E" w:rsidRDefault="0070716E" w:rsidP="0070716E">
            <w:pPr>
              <w:jc w:val="center"/>
              <w:rPr>
                <w:i/>
                <w:color w:val="000000"/>
                <w:sz w:val="22"/>
                <w:szCs w:val="22"/>
              </w:rPr>
            </w:pPr>
            <w:r w:rsidRPr="0070716E">
              <w:rPr>
                <w:i/>
                <w:color w:val="000000"/>
                <w:sz w:val="22"/>
                <w:szCs w:val="22"/>
              </w:rPr>
              <w:lastRenderedPageBreak/>
              <w:t>О межведомственном взаимодействии при осуществлении вида контроля</w:t>
            </w:r>
          </w:p>
        </w:tc>
      </w:tr>
      <w:tr w:rsidR="00F62E56" w:rsidRPr="00F62E56" w:rsidTr="00E96538">
        <w:trPr>
          <w:trHeight w:val="233"/>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tcPr>
          <w:p w:rsidR="00F62E56" w:rsidRPr="003B2C62" w:rsidRDefault="00F62E56" w:rsidP="00565C97">
            <w:pPr>
              <w:ind w:firstLine="601"/>
              <w:jc w:val="both"/>
              <w:rPr>
                <w:color w:val="000000"/>
                <w:sz w:val="22"/>
                <w:szCs w:val="22"/>
              </w:rPr>
            </w:pPr>
            <w:r w:rsidRPr="003B2C62">
              <w:rPr>
                <w:color w:val="000000"/>
                <w:sz w:val="22"/>
                <w:szCs w:val="22"/>
              </w:rPr>
              <w:t xml:space="preserve">Межведомственное взаимодействие при осуществлении </w:t>
            </w:r>
            <w:r w:rsidR="00FD384D" w:rsidRPr="00FD384D">
              <w:rPr>
                <w:color w:val="000000"/>
                <w:sz w:val="22"/>
                <w:szCs w:val="22"/>
              </w:rPr>
              <w:t>государственного контроля (надзора)</w:t>
            </w:r>
            <w:r w:rsidRPr="003B2C62">
              <w:rPr>
                <w:color w:val="000000"/>
                <w:sz w:val="22"/>
                <w:szCs w:val="22"/>
              </w:rPr>
              <w:t xml:space="preserve"> не производилось</w:t>
            </w:r>
            <w:r w:rsidR="002962C3" w:rsidRPr="003B2C62">
              <w:rPr>
                <w:color w:val="000000"/>
                <w:sz w:val="22"/>
                <w:szCs w:val="22"/>
              </w:rPr>
              <w:t>.</w:t>
            </w:r>
          </w:p>
        </w:tc>
      </w:tr>
      <w:tr w:rsidR="00F62E56" w:rsidRPr="00F62E56" w:rsidTr="00E96538">
        <w:trPr>
          <w:trHeight w:val="233"/>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tcPr>
          <w:p w:rsidR="00F62E56" w:rsidRPr="002962C3" w:rsidRDefault="00F62E56" w:rsidP="00F62E56">
            <w:pPr>
              <w:jc w:val="center"/>
              <w:rPr>
                <w:i/>
                <w:color w:val="000000"/>
                <w:sz w:val="22"/>
                <w:szCs w:val="22"/>
              </w:rPr>
            </w:pPr>
            <w:r w:rsidRPr="002962C3">
              <w:rPr>
                <w:i/>
                <w:color w:val="000000"/>
                <w:sz w:val="22"/>
                <w:szCs w:val="22"/>
              </w:rPr>
              <w:t>Об информационных системах, применяемых при осуществлении вида контроля</w:t>
            </w:r>
          </w:p>
        </w:tc>
      </w:tr>
      <w:tr w:rsidR="008F6C9E" w:rsidRPr="00F62E56" w:rsidTr="00FB1815">
        <w:trPr>
          <w:trHeight w:val="233"/>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tcPr>
          <w:p w:rsidR="008F6C9E" w:rsidRPr="002962C3" w:rsidRDefault="008F6C9E">
            <w:pPr>
              <w:jc w:val="center"/>
              <w:rPr>
                <w:color w:val="000000"/>
                <w:sz w:val="22"/>
                <w:szCs w:val="22"/>
              </w:rPr>
            </w:pPr>
            <w:r w:rsidRPr="002962C3">
              <w:rPr>
                <w:color w:val="000000"/>
                <w:sz w:val="22"/>
                <w:szCs w:val="22"/>
              </w:rPr>
              <w:t>ФГИС «Единый реестр контрольных (надзорных) мероприятий»</w:t>
            </w:r>
            <w:r w:rsidR="006D0771">
              <w:rPr>
                <w:color w:val="000000"/>
                <w:sz w:val="22"/>
                <w:szCs w:val="22"/>
              </w:rPr>
              <w:t>;</w:t>
            </w:r>
            <w:r w:rsidRPr="002962C3">
              <w:rPr>
                <w:color w:val="000000"/>
                <w:sz w:val="22"/>
                <w:szCs w:val="22"/>
              </w:rPr>
              <w:br/>
              <w:t>Единый реестр видов контроля</w:t>
            </w:r>
            <w:r w:rsidR="006D0771">
              <w:rPr>
                <w:color w:val="000000"/>
                <w:sz w:val="22"/>
                <w:szCs w:val="22"/>
              </w:rPr>
              <w:t>;</w:t>
            </w:r>
            <w:r w:rsidRPr="002962C3">
              <w:rPr>
                <w:color w:val="000000"/>
                <w:sz w:val="22"/>
                <w:szCs w:val="22"/>
              </w:rPr>
              <w:br/>
              <w:t>ГИС ТОР КНД</w:t>
            </w:r>
          </w:p>
        </w:tc>
      </w:tr>
      <w:tr w:rsidR="00473AE5" w:rsidRPr="00F62E56" w:rsidTr="00E96538">
        <w:trPr>
          <w:trHeight w:val="233"/>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tcPr>
          <w:p w:rsidR="00473AE5" w:rsidRPr="002962C3" w:rsidRDefault="00473AE5" w:rsidP="00473AE5">
            <w:pPr>
              <w:jc w:val="center"/>
              <w:rPr>
                <w:i/>
                <w:color w:val="000000"/>
                <w:sz w:val="22"/>
                <w:szCs w:val="22"/>
              </w:rPr>
            </w:pPr>
            <w:r w:rsidRPr="002962C3">
              <w:rPr>
                <w:i/>
                <w:color w:val="000000"/>
                <w:sz w:val="22"/>
                <w:szCs w:val="22"/>
              </w:rPr>
              <w:t>Об организации досудебного обжалования решений контрольных (надзорных) органов, действий (бездействия) их должностных лиц</w:t>
            </w:r>
          </w:p>
        </w:tc>
      </w:tr>
      <w:tr w:rsidR="0070716E" w:rsidRPr="00F62E56" w:rsidTr="003B752F">
        <w:trPr>
          <w:trHeight w:val="233"/>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tcPr>
          <w:p w:rsidR="00DC5945" w:rsidRDefault="0070716E" w:rsidP="00565C97">
            <w:pPr>
              <w:autoSpaceDE w:val="0"/>
              <w:autoSpaceDN w:val="0"/>
              <w:adjustRightInd w:val="0"/>
              <w:ind w:firstLine="601"/>
              <w:contextualSpacing/>
              <w:rPr>
                <w:rFonts w:eastAsia="Calibri"/>
                <w:sz w:val="22"/>
                <w:szCs w:val="22"/>
              </w:rPr>
            </w:pPr>
            <w:r w:rsidRPr="002962C3">
              <w:rPr>
                <w:color w:val="000000"/>
                <w:sz w:val="22"/>
                <w:szCs w:val="22"/>
              </w:rPr>
              <w:t>Контролируемые лица, права и законные интересы которых, по их мнению, были непосредственно нарушены в рамках осуществления регионального контроля (надзора) имеют право на досудебное обжалование:</w:t>
            </w:r>
            <w:r w:rsidRPr="002962C3">
              <w:rPr>
                <w:color w:val="000000"/>
                <w:sz w:val="22"/>
                <w:szCs w:val="22"/>
              </w:rPr>
              <w:br/>
            </w:r>
            <w:r w:rsidR="00DC5945">
              <w:rPr>
                <w:rFonts w:eastAsia="Calibri"/>
                <w:sz w:val="22"/>
                <w:szCs w:val="22"/>
              </w:rPr>
              <w:t xml:space="preserve">          решений о проведении контрольных (надзорных) мероприятий;</w:t>
            </w:r>
          </w:p>
          <w:p w:rsidR="00DC5945" w:rsidRDefault="00DC5945" w:rsidP="00DC5945">
            <w:pPr>
              <w:autoSpaceDE w:val="0"/>
              <w:autoSpaceDN w:val="0"/>
              <w:adjustRightInd w:val="0"/>
              <w:spacing w:before="220"/>
              <w:ind w:firstLine="539"/>
              <w:contextualSpacing/>
              <w:jc w:val="both"/>
              <w:rPr>
                <w:rFonts w:eastAsia="Calibri"/>
                <w:sz w:val="22"/>
                <w:szCs w:val="22"/>
              </w:rPr>
            </w:pPr>
            <w:r>
              <w:rPr>
                <w:rFonts w:eastAsia="Calibri"/>
                <w:sz w:val="22"/>
                <w:szCs w:val="22"/>
              </w:rPr>
              <w:t>актов контрольных (надзорных) мероприятий, предписаний об устранении выявленных нарушений;</w:t>
            </w:r>
          </w:p>
          <w:p w:rsidR="00DC5945" w:rsidRDefault="00DC5945" w:rsidP="00DC5945">
            <w:pPr>
              <w:autoSpaceDE w:val="0"/>
              <w:autoSpaceDN w:val="0"/>
              <w:adjustRightInd w:val="0"/>
              <w:spacing w:before="220"/>
              <w:ind w:firstLine="539"/>
              <w:contextualSpacing/>
              <w:jc w:val="both"/>
              <w:rPr>
                <w:rFonts w:eastAsia="Calibri"/>
                <w:sz w:val="22"/>
                <w:szCs w:val="22"/>
              </w:rPr>
            </w:pPr>
            <w:r>
              <w:rPr>
                <w:rFonts w:eastAsia="Calibri"/>
                <w:sz w:val="22"/>
                <w:szCs w:val="22"/>
              </w:rPr>
              <w:t>действий (бездействия) должностных лиц уполномоченного органа в рамках контрольных (надзорных) мероприятий.</w:t>
            </w:r>
          </w:p>
          <w:p w:rsidR="00DC5945" w:rsidRDefault="00DC5945" w:rsidP="00DC5945">
            <w:pPr>
              <w:jc w:val="both"/>
              <w:rPr>
                <w:color w:val="000000"/>
                <w:sz w:val="22"/>
                <w:szCs w:val="22"/>
              </w:rPr>
            </w:pPr>
            <w:r>
              <w:rPr>
                <w:color w:val="000000"/>
                <w:sz w:val="22"/>
                <w:szCs w:val="22"/>
              </w:rPr>
              <w:t xml:space="preserve">          </w:t>
            </w:r>
            <w:r w:rsidR="0070716E" w:rsidRPr="002962C3">
              <w:rPr>
                <w:color w:val="000000"/>
                <w:sz w:val="22"/>
                <w:szCs w:val="22"/>
              </w:rPr>
              <w:t>При обжаловании решений, принятых инспекторами, действий (бездействия) инспекторов жалоба рассматривается заместителем председателя, курирующим вопросы регионального контроля (надзора), а в его отсутствие - заместителем председателя. Жалоба на решения, действия (бездействие) заместителя председателя, курирующего вопросы регионального контроля (надзора), рассматривается председателем</w:t>
            </w:r>
            <w:r>
              <w:rPr>
                <w:color w:val="000000"/>
                <w:sz w:val="22"/>
                <w:szCs w:val="22"/>
              </w:rPr>
              <w:t xml:space="preserve"> комитета по социальной защите населения Ленинградской области</w:t>
            </w:r>
            <w:r w:rsidR="0070716E" w:rsidRPr="002962C3">
              <w:rPr>
                <w:color w:val="000000"/>
                <w:sz w:val="22"/>
                <w:szCs w:val="22"/>
              </w:rPr>
              <w:t>.</w:t>
            </w:r>
          </w:p>
          <w:p w:rsidR="00DC5945" w:rsidRDefault="0070716E" w:rsidP="00DC5945">
            <w:pPr>
              <w:ind w:firstLine="601"/>
              <w:jc w:val="both"/>
              <w:rPr>
                <w:color w:val="000000"/>
                <w:sz w:val="22"/>
                <w:szCs w:val="22"/>
              </w:rPr>
            </w:pPr>
            <w:r w:rsidRPr="002962C3">
              <w:rPr>
                <w:color w:val="000000"/>
                <w:sz w:val="22"/>
                <w:szCs w:val="22"/>
              </w:rPr>
              <w:t>Жалоба на решения, действия (бездействие) председателя  заместителем Председателя Правительства Ленинградской области по социальным вопросам.</w:t>
            </w:r>
          </w:p>
          <w:p w:rsidR="00E82A69" w:rsidRDefault="0070716E" w:rsidP="00DC5945">
            <w:pPr>
              <w:ind w:firstLine="601"/>
              <w:jc w:val="both"/>
              <w:rPr>
                <w:color w:val="000000"/>
                <w:sz w:val="22"/>
                <w:szCs w:val="22"/>
              </w:rPr>
            </w:pPr>
            <w:r w:rsidRPr="002962C3">
              <w:rPr>
                <w:color w:val="000000"/>
                <w:sz w:val="22"/>
                <w:szCs w:val="22"/>
              </w:rPr>
              <w:t xml:space="preserve">Жалоба подается контролируемым лицом в электронном виде с использованием единого портала государственных и муниципальных услуг и (или) Портала государственных и муниципальных услуг Ленинградской области. Жалоба на решение комитета по социальной защите населения Ленинградской области,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 Жалоба на предписание  может быть подана в течение десяти рабочих дней с момента получения контролируемым лицом предписания. В случае пропуска по уважительной причине срока подачи жалобы этот срок по ходатайству лица, подающего жалобу, может быть восстановлен. Лицо, подавшее жалобу, до принятия решения по жалобе может отозвать ее. При этом повторное направление жалобы по тем же основаниям не допускается. </w:t>
            </w:r>
          </w:p>
          <w:p w:rsidR="0070716E" w:rsidRDefault="0070716E" w:rsidP="00DC5945">
            <w:pPr>
              <w:ind w:firstLine="601"/>
              <w:jc w:val="both"/>
              <w:rPr>
                <w:color w:val="000000"/>
                <w:sz w:val="22"/>
                <w:szCs w:val="22"/>
              </w:rPr>
            </w:pPr>
            <w:r w:rsidRPr="002962C3">
              <w:rPr>
                <w:color w:val="000000"/>
                <w:sz w:val="22"/>
                <w:szCs w:val="22"/>
              </w:rPr>
              <w:t>Жалоба может содержать ходатайство о приостановлении исполнения обжалуемого решения.</w:t>
            </w:r>
            <w:r w:rsidRPr="002962C3">
              <w:rPr>
                <w:color w:val="000000"/>
                <w:sz w:val="22"/>
                <w:szCs w:val="22"/>
              </w:rPr>
              <w:br/>
              <w:t xml:space="preserve">Комитет по социальной защите населения Ленинградской области в срок не позднее двух рабочих дней со дня регистрации жалобы принимает решение: </w:t>
            </w:r>
          </w:p>
          <w:p w:rsidR="0070716E" w:rsidRDefault="00E82A69" w:rsidP="00E82A69">
            <w:pPr>
              <w:jc w:val="both"/>
              <w:rPr>
                <w:color w:val="000000"/>
                <w:sz w:val="22"/>
                <w:szCs w:val="22"/>
              </w:rPr>
            </w:pPr>
            <w:r>
              <w:rPr>
                <w:color w:val="000000"/>
                <w:sz w:val="22"/>
                <w:szCs w:val="22"/>
              </w:rPr>
              <w:t xml:space="preserve">         </w:t>
            </w:r>
            <w:r w:rsidR="0070716E" w:rsidRPr="002962C3">
              <w:rPr>
                <w:color w:val="000000"/>
                <w:sz w:val="22"/>
                <w:szCs w:val="22"/>
              </w:rPr>
              <w:t xml:space="preserve">о приостановлении исполнения обжалуемого решения уполномоченного органа; </w:t>
            </w:r>
          </w:p>
          <w:p w:rsidR="00E82A69" w:rsidRDefault="00E82A69" w:rsidP="00E82A69">
            <w:pPr>
              <w:jc w:val="both"/>
              <w:rPr>
                <w:color w:val="000000"/>
                <w:sz w:val="22"/>
                <w:szCs w:val="22"/>
              </w:rPr>
            </w:pPr>
            <w:r>
              <w:rPr>
                <w:color w:val="000000"/>
                <w:sz w:val="22"/>
                <w:szCs w:val="22"/>
              </w:rPr>
              <w:t xml:space="preserve">         </w:t>
            </w:r>
            <w:r w:rsidR="0070716E" w:rsidRPr="002962C3">
              <w:rPr>
                <w:color w:val="000000"/>
                <w:sz w:val="22"/>
                <w:szCs w:val="22"/>
              </w:rPr>
              <w:t>об отказе в приостановлении исполнения обжалуемого решения уполномоченного органа.</w:t>
            </w:r>
            <w:r w:rsidR="0070716E" w:rsidRPr="002962C3">
              <w:rPr>
                <w:color w:val="000000"/>
                <w:sz w:val="22"/>
                <w:szCs w:val="22"/>
              </w:rPr>
              <w:br/>
              <w:t>Информация об указанном решении направляется лицу, подавшему жалобу, в течение одного рабочего дня с момента принятия решения.</w:t>
            </w:r>
          </w:p>
          <w:p w:rsidR="00E82A69" w:rsidRDefault="0070716E" w:rsidP="00565C97">
            <w:pPr>
              <w:ind w:firstLine="601"/>
              <w:jc w:val="both"/>
              <w:rPr>
                <w:color w:val="000000"/>
                <w:sz w:val="22"/>
                <w:szCs w:val="22"/>
              </w:rPr>
            </w:pPr>
            <w:r w:rsidRPr="002962C3">
              <w:rPr>
                <w:color w:val="000000"/>
                <w:sz w:val="22"/>
                <w:szCs w:val="22"/>
              </w:rPr>
              <w:t xml:space="preserve">При рассмотрении жалобы используется подсистема досудебного обжалования контрольной (надзорной) деятельности и обеспечивает передачу в подсистему досудебного обжалования контрольной (надзорной) деятельности сведений о ходе рассмотрения жалоб,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Рассмотрение жалобы, связанной со сведениями и документами, составляющими государственную или иную охраняемую законом тайну, осуществляется с учетом требований законодательства Российской Федерации о государственной и иной охраняемой законом. </w:t>
            </w:r>
            <w:r w:rsidR="00E82A69">
              <w:rPr>
                <w:color w:val="000000"/>
                <w:sz w:val="22"/>
                <w:szCs w:val="22"/>
              </w:rPr>
              <w:t xml:space="preserve"> </w:t>
            </w:r>
          </w:p>
          <w:p w:rsidR="00E82A69" w:rsidRDefault="0070716E" w:rsidP="00E82A69">
            <w:pPr>
              <w:ind w:firstLine="601"/>
              <w:jc w:val="both"/>
              <w:rPr>
                <w:color w:val="000000"/>
                <w:sz w:val="22"/>
                <w:szCs w:val="22"/>
              </w:rPr>
            </w:pPr>
            <w:r w:rsidRPr="002962C3">
              <w:rPr>
                <w:color w:val="000000"/>
                <w:sz w:val="22"/>
                <w:szCs w:val="22"/>
              </w:rPr>
              <w:t xml:space="preserve">Жалоба подлежит рассмотрению в течение 20 рабочих дней со дня ее регистрации. В случаях, когда для рассмотрения жалобы необходимо истребование дополнительных документов и доказательств, срок рассмотрения жалобы, предусмотренный частью 2 статьи 43 Федерального закона </w:t>
            </w:r>
            <w:r w:rsidRPr="002962C3">
              <w:rPr>
                <w:color w:val="000000"/>
                <w:sz w:val="22"/>
                <w:szCs w:val="22"/>
              </w:rPr>
              <w:lastRenderedPageBreak/>
              <w:t>№ 248-ФЗ, может быть продлен не более чем на двадцать рабочих дней.</w:t>
            </w:r>
          </w:p>
          <w:p w:rsidR="00E82A69" w:rsidRDefault="0070716E" w:rsidP="00E82A69">
            <w:pPr>
              <w:ind w:firstLine="601"/>
              <w:jc w:val="both"/>
              <w:rPr>
                <w:color w:val="000000"/>
                <w:sz w:val="22"/>
                <w:szCs w:val="22"/>
              </w:rPr>
            </w:pPr>
            <w:r w:rsidRPr="002962C3">
              <w:rPr>
                <w:color w:val="000000"/>
                <w:sz w:val="22"/>
                <w:szCs w:val="22"/>
              </w:rPr>
              <w:t>Информация о продлении срока рассмотрения жалобы направляется контролируемому лицу не позднее двух рабочих дней, следующих за днем принятия решения о продлении срока рассмотрения жалобы, способом, позволяющим подтвердить факт и дату направления информации. Комитет по социальной защите населения Ленинградской области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на рассмотрение жалобы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70716E" w:rsidRDefault="0070716E" w:rsidP="00565C97">
            <w:pPr>
              <w:ind w:firstLine="601"/>
              <w:jc w:val="both"/>
              <w:rPr>
                <w:color w:val="000000"/>
                <w:sz w:val="22"/>
                <w:szCs w:val="22"/>
              </w:rPr>
            </w:pPr>
            <w:r w:rsidRPr="002962C3">
              <w:rPr>
                <w:color w:val="000000"/>
                <w:sz w:val="22"/>
                <w:szCs w:val="22"/>
              </w:rPr>
              <w:t xml:space="preserve">По итогам рассмотрения жалобы уполномоченный на рассмотрение жалобы орган принимает одно из следующих решений: </w:t>
            </w:r>
          </w:p>
          <w:p w:rsidR="00E82A69" w:rsidRDefault="00E82A69" w:rsidP="00565C97">
            <w:pPr>
              <w:autoSpaceDE w:val="0"/>
              <w:autoSpaceDN w:val="0"/>
              <w:adjustRightInd w:val="0"/>
              <w:ind w:firstLine="601"/>
              <w:contextualSpacing/>
              <w:jc w:val="both"/>
              <w:rPr>
                <w:rFonts w:eastAsia="Calibri"/>
                <w:sz w:val="22"/>
                <w:szCs w:val="22"/>
              </w:rPr>
            </w:pPr>
            <w:r>
              <w:rPr>
                <w:rFonts w:eastAsia="Calibri"/>
                <w:sz w:val="22"/>
                <w:szCs w:val="22"/>
              </w:rPr>
              <w:t>оставляет жалобу без удовлетворения;</w:t>
            </w:r>
          </w:p>
          <w:p w:rsidR="00E82A69" w:rsidRDefault="00E82A69" w:rsidP="00565C97">
            <w:pPr>
              <w:autoSpaceDE w:val="0"/>
              <w:autoSpaceDN w:val="0"/>
              <w:adjustRightInd w:val="0"/>
              <w:spacing w:before="220"/>
              <w:ind w:firstLine="601"/>
              <w:contextualSpacing/>
              <w:jc w:val="both"/>
              <w:rPr>
                <w:rFonts w:eastAsia="Calibri"/>
                <w:sz w:val="22"/>
                <w:szCs w:val="22"/>
              </w:rPr>
            </w:pPr>
            <w:r>
              <w:rPr>
                <w:rFonts w:eastAsia="Calibri"/>
                <w:sz w:val="22"/>
                <w:szCs w:val="22"/>
              </w:rPr>
              <w:t>отменяет решение уполномоченного органа полностью или частично;</w:t>
            </w:r>
          </w:p>
          <w:p w:rsidR="00E82A69" w:rsidRDefault="00E82A69" w:rsidP="00565C97">
            <w:pPr>
              <w:autoSpaceDE w:val="0"/>
              <w:autoSpaceDN w:val="0"/>
              <w:adjustRightInd w:val="0"/>
              <w:spacing w:before="220"/>
              <w:ind w:firstLine="601"/>
              <w:contextualSpacing/>
              <w:jc w:val="both"/>
              <w:rPr>
                <w:rFonts w:eastAsia="Calibri"/>
                <w:sz w:val="22"/>
                <w:szCs w:val="22"/>
              </w:rPr>
            </w:pPr>
            <w:r>
              <w:rPr>
                <w:rFonts w:eastAsia="Calibri"/>
                <w:sz w:val="22"/>
                <w:szCs w:val="22"/>
              </w:rPr>
              <w:t>отменяет решение уполномоченного органа полностью и принимает новое решение;</w:t>
            </w:r>
          </w:p>
          <w:p w:rsidR="00E82A69" w:rsidRDefault="00E82A69" w:rsidP="00565C97">
            <w:pPr>
              <w:autoSpaceDE w:val="0"/>
              <w:autoSpaceDN w:val="0"/>
              <w:adjustRightInd w:val="0"/>
              <w:spacing w:before="220"/>
              <w:ind w:firstLine="601"/>
              <w:contextualSpacing/>
              <w:jc w:val="both"/>
              <w:rPr>
                <w:rFonts w:eastAsia="Calibri"/>
                <w:sz w:val="22"/>
                <w:szCs w:val="22"/>
              </w:rPr>
            </w:pPr>
            <w:r>
              <w:rPr>
                <w:rFonts w:eastAsia="Calibri"/>
                <w:sz w:val="22"/>
                <w:szCs w:val="22"/>
              </w:rPr>
              <w:t>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70716E" w:rsidRPr="002962C3" w:rsidRDefault="0070716E" w:rsidP="00565C97">
            <w:pPr>
              <w:ind w:firstLine="601"/>
              <w:jc w:val="both"/>
              <w:rPr>
                <w:color w:val="000000"/>
                <w:sz w:val="22"/>
                <w:szCs w:val="22"/>
              </w:rPr>
            </w:pPr>
            <w:r w:rsidRPr="002962C3">
              <w:rPr>
                <w:color w:val="000000"/>
                <w:sz w:val="22"/>
                <w:szCs w:val="22"/>
              </w:rPr>
              <w:t>Решение,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Портале государственных и муниципальных услуг Ленинградской области  в срок не позднее одного рабочего дня со дня его принятия.</w:t>
            </w:r>
          </w:p>
        </w:tc>
      </w:tr>
    </w:tbl>
    <w:p w:rsidR="00001278" w:rsidRPr="00755FAF" w:rsidRDefault="00001278" w:rsidP="00886888">
      <w:pPr>
        <w:rPr>
          <w:sz w:val="32"/>
          <w:szCs w:val="32"/>
        </w:rPr>
      </w:pPr>
    </w:p>
    <w:p w:rsidR="00886888" w:rsidRPr="00E96538" w:rsidRDefault="00886888" w:rsidP="00565C97">
      <w:pPr>
        <w:pBdr>
          <w:top w:val="single" w:sz="4" w:space="1" w:color="auto"/>
          <w:left w:val="single" w:sz="4" w:space="0" w:color="auto"/>
          <w:bottom w:val="single" w:sz="4" w:space="1" w:color="auto"/>
          <w:right w:val="single" w:sz="4" w:space="0" w:color="auto"/>
        </w:pBdr>
        <w:jc w:val="center"/>
        <w:rPr>
          <w:b/>
          <w:sz w:val="28"/>
          <w:szCs w:val="28"/>
        </w:rPr>
      </w:pPr>
      <w:r w:rsidRPr="00E96538">
        <w:rPr>
          <w:b/>
          <w:sz w:val="28"/>
          <w:szCs w:val="28"/>
        </w:rPr>
        <w:t>Раздел 3.</w:t>
      </w:r>
    </w:p>
    <w:p w:rsidR="00886888" w:rsidRPr="00E96538" w:rsidRDefault="003B2C62" w:rsidP="00565C97">
      <w:pPr>
        <w:pBdr>
          <w:top w:val="single" w:sz="4" w:space="1" w:color="auto"/>
          <w:left w:val="single" w:sz="4" w:space="0" w:color="auto"/>
          <w:bottom w:val="single" w:sz="4" w:space="1" w:color="auto"/>
          <w:right w:val="single" w:sz="4" w:space="0" w:color="auto"/>
        </w:pBdr>
        <w:jc w:val="center"/>
        <w:rPr>
          <w:b/>
          <w:sz w:val="28"/>
          <w:szCs w:val="28"/>
        </w:rPr>
      </w:pPr>
      <w:r w:rsidRPr="00E96538">
        <w:rPr>
          <w:b/>
          <w:sz w:val="28"/>
          <w:szCs w:val="28"/>
        </w:rPr>
        <w:t>Сведения о профилактике рисков причинения вреда (ущерба):</w:t>
      </w:r>
    </w:p>
    <w:p w:rsidR="006A167B" w:rsidRDefault="006A167B" w:rsidP="006A167B">
      <w:pPr>
        <w:ind w:firstLine="709"/>
        <w:jc w:val="both"/>
        <w:rPr>
          <w:sz w:val="32"/>
          <w:szCs w:val="32"/>
        </w:rPr>
      </w:pPr>
    </w:p>
    <w:tbl>
      <w:tblPr>
        <w:tblStyle w:val="a9"/>
        <w:tblW w:w="10173" w:type="dxa"/>
        <w:tblLook w:val="04A0" w:firstRow="1" w:lastRow="0" w:firstColumn="1" w:lastColumn="0" w:noHBand="0" w:noVBand="1"/>
      </w:tblPr>
      <w:tblGrid>
        <w:gridCol w:w="10173"/>
      </w:tblGrid>
      <w:tr w:rsidR="003B2C62" w:rsidTr="00E96538">
        <w:tc>
          <w:tcPr>
            <w:tcW w:w="10173" w:type="dxa"/>
          </w:tcPr>
          <w:p w:rsidR="003B2C62" w:rsidRDefault="003B2C62" w:rsidP="003B2C62">
            <w:pPr>
              <w:jc w:val="center"/>
              <w:rPr>
                <w:sz w:val="32"/>
                <w:szCs w:val="32"/>
              </w:rPr>
            </w:pPr>
            <w:r w:rsidRPr="003B2C62">
              <w:rPr>
                <w:i/>
                <w:color w:val="000000"/>
                <w:sz w:val="22"/>
                <w:szCs w:val="22"/>
              </w:rPr>
              <w:t>О программе профилактики рисков причинения вреда (ущерба) и системе профилактических мероприятий, направленных на снижение риска причинения вреда (ущерба) (далее - профилактические мероприятия)</w:t>
            </w:r>
          </w:p>
        </w:tc>
      </w:tr>
      <w:tr w:rsidR="0070716E" w:rsidTr="00FC1A3A">
        <w:tc>
          <w:tcPr>
            <w:tcW w:w="10173" w:type="dxa"/>
          </w:tcPr>
          <w:p w:rsidR="0070716E" w:rsidRDefault="0070716E" w:rsidP="00B51F3E">
            <w:pPr>
              <w:ind w:firstLine="709"/>
              <w:jc w:val="both"/>
              <w:rPr>
                <w:sz w:val="32"/>
                <w:szCs w:val="32"/>
              </w:rPr>
            </w:pPr>
            <w:proofErr w:type="gramStart"/>
            <w:r w:rsidRPr="0070716E">
              <w:rPr>
                <w:color w:val="000000"/>
                <w:sz w:val="22"/>
                <w:szCs w:val="22"/>
              </w:rPr>
              <w:t>Распоряжение комитета по социальной защите населения Ленинградской области от 21.03.2022 № 03-183 « О внесении изменений в распоряжение комитета по социальной защите населения Ленинградской области от 16 декабря 2021 года № ВН-1410/2021 «Об утверждении Программы профилактики рисков причинения вреда (ущерба) охраняемым законом ценностям в сфере социального обслуживания на территории Ле</w:t>
            </w:r>
            <w:r>
              <w:rPr>
                <w:color w:val="000000"/>
                <w:sz w:val="22"/>
                <w:szCs w:val="22"/>
              </w:rPr>
              <w:t>нинградской области на 2022 год.</w:t>
            </w:r>
            <w:proofErr w:type="gramEnd"/>
          </w:p>
        </w:tc>
      </w:tr>
      <w:tr w:rsidR="003B2C62" w:rsidTr="00E96538">
        <w:tc>
          <w:tcPr>
            <w:tcW w:w="10173" w:type="dxa"/>
          </w:tcPr>
          <w:p w:rsidR="003B2C62" w:rsidRPr="00C90CBE" w:rsidRDefault="003B2C62" w:rsidP="003B2C62">
            <w:pPr>
              <w:jc w:val="center"/>
              <w:rPr>
                <w:color w:val="000000"/>
                <w:sz w:val="22"/>
                <w:szCs w:val="22"/>
              </w:rPr>
            </w:pPr>
            <w:r w:rsidRPr="003B2C62">
              <w:rPr>
                <w:i/>
                <w:color w:val="000000"/>
                <w:sz w:val="22"/>
                <w:szCs w:val="22"/>
              </w:rPr>
              <w:t>О проведении информирования и иных видов профилактических мероприятий</w:t>
            </w:r>
          </w:p>
        </w:tc>
      </w:tr>
      <w:tr w:rsidR="0070716E" w:rsidTr="00005197">
        <w:tc>
          <w:tcPr>
            <w:tcW w:w="10173" w:type="dxa"/>
          </w:tcPr>
          <w:p w:rsidR="0070716E" w:rsidRPr="003B2C62" w:rsidRDefault="0070716E" w:rsidP="00E82A69">
            <w:pPr>
              <w:ind w:firstLine="709"/>
              <w:jc w:val="both"/>
              <w:rPr>
                <w:color w:val="000000"/>
                <w:sz w:val="22"/>
                <w:szCs w:val="22"/>
              </w:rPr>
            </w:pPr>
            <w:r w:rsidRPr="003B2C62">
              <w:rPr>
                <w:color w:val="000000"/>
                <w:sz w:val="22"/>
                <w:szCs w:val="22"/>
              </w:rPr>
              <w:t xml:space="preserve">В целях соблюдения требований Федерального закона от 31 июля 2020 года № 248-ФЗ  комитет по социальной защите Ленинградской области осуществляет информирование объектов регионального контроля (надзора) и иных заинтересованных лиц по вопросам соблюдения обязательных требований.    </w:t>
            </w:r>
          </w:p>
          <w:p w:rsidR="00C31F2B" w:rsidRPr="0070716E" w:rsidRDefault="00C31F2B" w:rsidP="00E82A69">
            <w:pPr>
              <w:ind w:firstLine="709"/>
              <w:jc w:val="both"/>
              <w:rPr>
                <w:color w:val="000000"/>
                <w:sz w:val="22"/>
                <w:szCs w:val="22"/>
              </w:rPr>
            </w:pPr>
            <w:r w:rsidRPr="0070716E">
              <w:rPr>
                <w:color w:val="000000"/>
                <w:sz w:val="22"/>
                <w:szCs w:val="22"/>
              </w:rPr>
              <w:t>Информирование осуществляется посредством размещения соответствующих сведений на официальном сайте комитета в сети Интернет в разделе «Контрольно-надзорная деятельность» https://social.lenobl.ru/ru</w:t>
            </w:r>
            <w:r>
              <w:rPr>
                <w:color w:val="000000"/>
                <w:sz w:val="22"/>
                <w:szCs w:val="22"/>
              </w:rPr>
              <w:t>/deiatelnost/napravleniyaraboty</w:t>
            </w:r>
            <w:r w:rsidRPr="0070716E">
              <w:rPr>
                <w:color w:val="000000"/>
                <w:sz w:val="22"/>
                <w:szCs w:val="22"/>
              </w:rPr>
              <w:t>/kontrolno-nadzornaya-deyatelnost/.</w:t>
            </w:r>
          </w:p>
          <w:p w:rsidR="0070716E" w:rsidRPr="003B2C62" w:rsidRDefault="0070716E" w:rsidP="00E82A69">
            <w:pPr>
              <w:ind w:firstLine="709"/>
              <w:jc w:val="both"/>
              <w:rPr>
                <w:color w:val="000000"/>
                <w:sz w:val="22"/>
                <w:szCs w:val="22"/>
                <w:u w:val="single"/>
              </w:rPr>
            </w:pPr>
            <w:r w:rsidRPr="003B2C62">
              <w:rPr>
                <w:color w:val="000000"/>
                <w:sz w:val="22"/>
                <w:szCs w:val="22"/>
              </w:rPr>
              <w:t xml:space="preserve">На сайте комитета по социальной защите населения Ленинградской области </w:t>
            </w:r>
            <w:r w:rsidRPr="003B2C62">
              <w:rPr>
                <w:color w:val="000000"/>
                <w:sz w:val="22"/>
                <w:szCs w:val="22"/>
                <w:u w:val="single"/>
              </w:rPr>
              <w:t>размещена информация:</w:t>
            </w:r>
            <w:r w:rsidRPr="003B2C62">
              <w:rPr>
                <w:color w:val="000000"/>
                <w:sz w:val="22"/>
                <w:szCs w:val="22"/>
                <w:u w:val="single"/>
              </w:rPr>
              <w:br w:type="page"/>
            </w:r>
          </w:p>
          <w:p w:rsidR="0070716E" w:rsidRPr="003B2C62" w:rsidRDefault="0070716E" w:rsidP="00E82A69">
            <w:pPr>
              <w:ind w:firstLine="709"/>
              <w:jc w:val="both"/>
              <w:rPr>
                <w:color w:val="000000"/>
                <w:sz w:val="22"/>
                <w:szCs w:val="22"/>
              </w:rPr>
            </w:pPr>
            <w:r w:rsidRPr="003B2C62">
              <w:rPr>
                <w:color w:val="000000"/>
                <w:sz w:val="22"/>
                <w:szCs w:val="22"/>
              </w:rPr>
              <w:t>1) тексты нормативных правовых актов, регулирующих осуществление государственного контроля (надзора);</w:t>
            </w:r>
            <w:r w:rsidRPr="003B2C62">
              <w:rPr>
                <w:color w:val="000000"/>
                <w:sz w:val="22"/>
                <w:szCs w:val="22"/>
              </w:rPr>
              <w:br w:type="page"/>
            </w:r>
          </w:p>
          <w:p w:rsidR="0070716E" w:rsidRPr="003B2C62" w:rsidRDefault="0070716E" w:rsidP="00E82A69">
            <w:pPr>
              <w:ind w:firstLine="709"/>
              <w:jc w:val="both"/>
              <w:rPr>
                <w:color w:val="000000"/>
                <w:sz w:val="22"/>
                <w:szCs w:val="22"/>
              </w:rPr>
            </w:pPr>
            <w:r w:rsidRPr="003B2C62">
              <w:rPr>
                <w:color w:val="000000"/>
                <w:sz w:val="22"/>
                <w:szCs w:val="22"/>
              </w:rPr>
              <w:t>2) сведения об изменениях, внесенных в нормативные правовые акты, регулирующие осуществление государственного контроля (надзора), о сроках и порядке их вступления в силу;</w:t>
            </w:r>
            <w:r w:rsidRPr="003B2C62">
              <w:rPr>
                <w:color w:val="000000"/>
                <w:sz w:val="22"/>
                <w:szCs w:val="22"/>
              </w:rPr>
              <w:br w:type="page"/>
            </w:r>
          </w:p>
          <w:p w:rsidR="0070716E" w:rsidRPr="003B2C62" w:rsidRDefault="0070716E" w:rsidP="00E82A69">
            <w:pPr>
              <w:ind w:firstLine="709"/>
              <w:jc w:val="both"/>
              <w:rPr>
                <w:color w:val="000000"/>
                <w:sz w:val="22"/>
                <w:szCs w:val="22"/>
              </w:rPr>
            </w:pPr>
            <w:r w:rsidRPr="003B2C62">
              <w:rPr>
                <w:color w:val="000000"/>
                <w:sz w:val="22"/>
                <w:szCs w:val="22"/>
              </w:rPr>
              <w:t xml:space="preserve">3) перечень нормативных правовых актов с указанием структурных единиц этих актов, </w:t>
            </w:r>
            <w:r w:rsidRPr="003B2C62">
              <w:rPr>
                <w:color w:val="000000"/>
                <w:sz w:val="22"/>
                <w:szCs w:val="22"/>
              </w:rPr>
              <w:lastRenderedPageBreak/>
              <w:t>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r w:rsidRPr="003B2C62">
              <w:rPr>
                <w:color w:val="000000"/>
                <w:sz w:val="22"/>
                <w:szCs w:val="22"/>
              </w:rPr>
              <w:br w:type="page"/>
            </w:r>
          </w:p>
          <w:p w:rsidR="0070716E" w:rsidRPr="003B2C62" w:rsidRDefault="0070716E" w:rsidP="00E82A69">
            <w:pPr>
              <w:ind w:firstLine="709"/>
              <w:jc w:val="both"/>
              <w:rPr>
                <w:color w:val="000000"/>
                <w:sz w:val="22"/>
                <w:szCs w:val="22"/>
              </w:rPr>
            </w:pPr>
            <w:r w:rsidRPr="003B2C62">
              <w:rPr>
                <w:color w:val="000000"/>
                <w:sz w:val="22"/>
                <w:szCs w:val="22"/>
              </w:rPr>
              <w:t>4) утвержденные проверочные листы;</w:t>
            </w:r>
            <w:r w:rsidRPr="003B2C62">
              <w:rPr>
                <w:color w:val="000000"/>
                <w:sz w:val="22"/>
                <w:szCs w:val="22"/>
              </w:rPr>
              <w:br w:type="page"/>
            </w:r>
          </w:p>
          <w:p w:rsidR="0070716E" w:rsidRPr="003B2C62" w:rsidRDefault="0070716E" w:rsidP="00E82A69">
            <w:pPr>
              <w:ind w:firstLine="709"/>
              <w:jc w:val="both"/>
              <w:rPr>
                <w:color w:val="000000"/>
                <w:sz w:val="22"/>
                <w:szCs w:val="22"/>
              </w:rPr>
            </w:pPr>
            <w:r w:rsidRPr="003B2C62">
              <w:rPr>
                <w:color w:val="000000"/>
                <w:sz w:val="22"/>
                <w:szCs w:val="22"/>
              </w:rPr>
              <w:t>5) руководство по соблюдению обязательных требований;</w:t>
            </w:r>
            <w:r w:rsidRPr="003B2C62">
              <w:rPr>
                <w:color w:val="000000"/>
                <w:sz w:val="22"/>
                <w:szCs w:val="22"/>
              </w:rPr>
              <w:br w:type="page"/>
            </w:r>
          </w:p>
          <w:p w:rsidR="0070716E" w:rsidRPr="003B2C62" w:rsidRDefault="0070716E" w:rsidP="00E82A69">
            <w:pPr>
              <w:ind w:firstLine="709"/>
              <w:jc w:val="both"/>
              <w:rPr>
                <w:color w:val="000000"/>
                <w:sz w:val="22"/>
                <w:szCs w:val="22"/>
              </w:rPr>
            </w:pPr>
            <w:r w:rsidRPr="003B2C62">
              <w:rPr>
                <w:color w:val="000000"/>
                <w:sz w:val="22"/>
                <w:szCs w:val="22"/>
              </w:rPr>
              <w:t>6) перечень индикаторов риска нарушения обязательных требований, порядок отнесения объектов контроля к категориям риска;</w:t>
            </w:r>
            <w:r w:rsidRPr="003B2C62">
              <w:rPr>
                <w:color w:val="000000"/>
                <w:sz w:val="22"/>
                <w:szCs w:val="22"/>
              </w:rPr>
              <w:br w:type="page"/>
            </w:r>
          </w:p>
          <w:p w:rsidR="0070716E" w:rsidRPr="003B2C62" w:rsidRDefault="0070716E" w:rsidP="00E82A69">
            <w:pPr>
              <w:ind w:firstLine="709"/>
              <w:jc w:val="both"/>
              <w:rPr>
                <w:color w:val="000000"/>
                <w:sz w:val="22"/>
                <w:szCs w:val="22"/>
              </w:rPr>
            </w:pPr>
            <w:r w:rsidRPr="003B2C62">
              <w:rPr>
                <w:color w:val="000000"/>
                <w:sz w:val="22"/>
                <w:szCs w:val="22"/>
              </w:rPr>
              <w:t>7) перечень объектов контроля, учитываемых в рамках формирования ежегодного плана контрольных (надзорных) мероприятий, с указанием категории риска;</w:t>
            </w:r>
            <w:r w:rsidRPr="003B2C62">
              <w:rPr>
                <w:color w:val="000000"/>
                <w:sz w:val="22"/>
                <w:szCs w:val="22"/>
              </w:rPr>
              <w:br w:type="page"/>
            </w:r>
          </w:p>
          <w:p w:rsidR="0070716E" w:rsidRPr="003B2C62" w:rsidRDefault="0070716E" w:rsidP="00E82A69">
            <w:pPr>
              <w:ind w:firstLine="709"/>
              <w:jc w:val="both"/>
              <w:rPr>
                <w:color w:val="000000"/>
                <w:sz w:val="22"/>
                <w:szCs w:val="22"/>
              </w:rPr>
            </w:pPr>
            <w:r w:rsidRPr="003B2C62">
              <w:rPr>
                <w:color w:val="000000"/>
                <w:sz w:val="22"/>
                <w:szCs w:val="22"/>
              </w:rPr>
              <w:t>8) программа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r w:rsidRPr="003B2C62">
              <w:rPr>
                <w:color w:val="000000"/>
                <w:sz w:val="22"/>
                <w:szCs w:val="22"/>
              </w:rPr>
              <w:br w:type="page"/>
            </w:r>
          </w:p>
          <w:p w:rsidR="0070716E" w:rsidRPr="003B2C62" w:rsidRDefault="0070716E" w:rsidP="00E82A69">
            <w:pPr>
              <w:ind w:firstLine="709"/>
              <w:jc w:val="both"/>
              <w:rPr>
                <w:color w:val="000000"/>
                <w:sz w:val="22"/>
                <w:szCs w:val="22"/>
              </w:rPr>
            </w:pPr>
            <w:r w:rsidRPr="003B2C62">
              <w:rPr>
                <w:color w:val="000000"/>
                <w:sz w:val="22"/>
                <w:szCs w:val="22"/>
              </w:rPr>
              <w:t>9) исчерпывающий перечень сведений, которые могут запрашиваться контрольным (надзорным) органом у контролируемого лица;</w:t>
            </w:r>
            <w:r w:rsidRPr="003B2C62">
              <w:rPr>
                <w:color w:val="000000"/>
                <w:sz w:val="22"/>
                <w:szCs w:val="22"/>
              </w:rPr>
              <w:br w:type="page"/>
            </w:r>
          </w:p>
          <w:p w:rsidR="0070716E" w:rsidRPr="003B2C62" w:rsidRDefault="0070716E" w:rsidP="00E82A69">
            <w:pPr>
              <w:ind w:firstLine="709"/>
              <w:jc w:val="both"/>
              <w:rPr>
                <w:color w:val="000000"/>
                <w:sz w:val="22"/>
                <w:szCs w:val="22"/>
              </w:rPr>
            </w:pPr>
            <w:r w:rsidRPr="003B2C62">
              <w:rPr>
                <w:color w:val="000000"/>
                <w:sz w:val="22"/>
                <w:szCs w:val="22"/>
              </w:rPr>
              <w:t>10) сведения о способах получения консультаций по вопросам соблюдения обязательных требований;</w:t>
            </w:r>
            <w:r w:rsidRPr="003B2C62">
              <w:rPr>
                <w:color w:val="000000"/>
                <w:sz w:val="22"/>
                <w:szCs w:val="22"/>
              </w:rPr>
              <w:br w:type="page"/>
            </w:r>
          </w:p>
          <w:p w:rsidR="0070716E" w:rsidRPr="003B2C62" w:rsidRDefault="0070716E" w:rsidP="00E82A69">
            <w:pPr>
              <w:ind w:firstLine="709"/>
              <w:jc w:val="both"/>
              <w:rPr>
                <w:color w:val="000000"/>
                <w:sz w:val="22"/>
                <w:szCs w:val="22"/>
              </w:rPr>
            </w:pPr>
            <w:r w:rsidRPr="003B2C62">
              <w:rPr>
                <w:color w:val="000000"/>
                <w:sz w:val="22"/>
                <w:szCs w:val="22"/>
              </w:rPr>
              <w:t>11) сведения о применении контрольным (надзорным) органом мер стимулирования добросовестности контролируемых лиц;</w:t>
            </w:r>
            <w:r w:rsidRPr="003B2C62">
              <w:rPr>
                <w:color w:val="000000"/>
                <w:sz w:val="22"/>
                <w:szCs w:val="22"/>
              </w:rPr>
              <w:br w:type="page"/>
            </w:r>
          </w:p>
          <w:p w:rsidR="0070716E" w:rsidRPr="003B2C62" w:rsidRDefault="0070716E" w:rsidP="00E82A69">
            <w:pPr>
              <w:ind w:firstLine="709"/>
              <w:jc w:val="both"/>
              <w:rPr>
                <w:color w:val="000000"/>
                <w:sz w:val="22"/>
                <w:szCs w:val="22"/>
              </w:rPr>
            </w:pPr>
            <w:r w:rsidRPr="003B2C62">
              <w:rPr>
                <w:color w:val="000000"/>
                <w:sz w:val="22"/>
                <w:szCs w:val="22"/>
              </w:rPr>
              <w:t>12) сведения о порядке досудебного обжалования решений контрольного (надзорного) органа, действий (бездействия) его должностных лиц;</w:t>
            </w:r>
            <w:r w:rsidRPr="003B2C62">
              <w:rPr>
                <w:color w:val="000000"/>
                <w:sz w:val="22"/>
                <w:szCs w:val="22"/>
              </w:rPr>
              <w:br w:type="page"/>
            </w:r>
          </w:p>
          <w:p w:rsidR="0070716E" w:rsidRPr="003B2C62" w:rsidRDefault="0070716E" w:rsidP="00E82A69">
            <w:pPr>
              <w:ind w:firstLine="709"/>
              <w:jc w:val="both"/>
              <w:rPr>
                <w:color w:val="000000"/>
                <w:sz w:val="22"/>
                <w:szCs w:val="22"/>
              </w:rPr>
            </w:pPr>
            <w:r w:rsidRPr="003B2C62">
              <w:rPr>
                <w:color w:val="000000"/>
                <w:sz w:val="22"/>
                <w:szCs w:val="22"/>
              </w:rPr>
              <w:t>13) доклад, содержащие результаты обобщения правоприменительной практики контрольного (надзорного) органа;</w:t>
            </w:r>
            <w:r w:rsidRPr="003B2C62">
              <w:rPr>
                <w:color w:val="000000"/>
                <w:sz w:val="22"/>
                <w:szCs w:val="22"/>
              </w:rPr>
              <w:br w:type="page"/>
            </w:r>
          </w:p>
          <w:p w:rsidR="0070716E" w:rsidRPr="003B2C62" w:rsidRDefault="0070716E" w:rsidP="00E82A69">
            <w:pPr>
              <w:ind w:firstLine="709"/>
              <w:jc w:val="both"/>
              <w:rPr>
                <w:color w:val="000000"/>
                <w:sz w:val="22"/>
                <w:szCs w:val="22"/>
              </w:rPr>
            </w:pPr>
            <w:r w:rsidRPr="003B2C62">
              <w:rPr>
                <w:color w:val="000000"/>
                <w:sz w:val="22"/>
                <w:szCs w:val="22"/>
              </w:rPr>
              <w:t>14) доклад о государственном контроле (надзоре);</w:t>
            </w:r>
            <w:r w:rsidRPr="003B2C62">
              <w:rPr>
                <w:color w:val="000000"/>
                <w:sz w:val="22"/>
                <w:szCs w:val="22"/>
              </w:rPr>
              <w:br w:type="page"/>
            </w:r>
          </w:p>
          <w:p w:rsidR="0070716E" w:rsidRDefault="0070716E" w:rsidP="00E82A69">
            <w:pPr>
              <w:ind w:firstLine="709"/>
              <w:jc w:val="both"/>
              <w:rPr>
                <w:color w:val="000000"/>
                <w:sz w:val="22"/>
                <w:szCs w:val="22"/>
              </w:rPr>
            </w:pPr>
            <w:r w:rsidRPr="003B2C62">
              <w:rPr>
                <w:color w:val="000000"/>
                <w:sz w:val="22"/>
                <w:szCs w:val="22"/>
              </w:rPr>
              <w:t>15) иные сведения, предусмотренные нормативными правовыми актами Российской Федерации, нормативными правовыми актами субъектов Российской Федерации, программами профилактики рисков причинения вреда</w:t>
            </w:r>
            <w:r>
              <w:rPr>
                <w:color w:val="000000"/>
                <w:sz w:val="22"/>
                <w:szCs w:val="22"/>
              </w:rPr>
              <w:t>.</w:t>
            </w:r>
          </w:p>
          <w:p w:rsidR="0070716E" w:rsidRPr="0070716E" w:rsidRDefault="00C31F2B" w:rsidP="00E82A69">
            <w:pPr>
              <w:ind w:firstLine="709"/>
              <w:jc w:val="both"/>
              <w:rPr>
                <w:color w:val="000000"/>
                <w:sz w:val="22"/>
                <w:szCs w:val="22"/>
              </w:rPr>
            </w:pPr>
            <w:r>
              <w:rPr>
                <w:color w:val="000000"/>
                <w:sz w:val="22"/>
                <w:szCs w:val="22"/>
              </w:rPr>
              <w:t>В 2022 году к</w:t>
            </w:r>
            <w:r w:rsidR="0070716E" w:rsidRPr="0070716E">
              <w:rPr>
                <w:color w:val="000000"/>
                <w:sz w:val="22"/>
                <w:szCs w:val="22"/>
              </w:rPr>
              <w:t>омитетом сформирован и утвержден План-график обязательных профилактических визитов в отношении объектов надзора, отнесенных к категории высокого риска, а также профилактических визитов в отношении объектов, на которых осуществляется предоставление социальных услуг с обеспечением проживания, вне зависимости от присвоенной категории риска на 2022 год. Все контролируемые лица были уведомлены о мероприятии за 5 рабочих дней.</w:t>
            </w:r>
          </w:p>
          <w:p w:rsidR="0070716E" w:rsidRPr="0070716E" w:rsidRDefault="0070716E" w:rsidP="00E82A69">
            <w:pPr>
              <w:ind w:firstLine="709"/>
              <w:jc w:val="both"/>
              <w:rPr>
                <w:color w:val="000000"/>
                <w:sz w:val="22"/>
                <w:szCs w:val="22"/>
              </w:rPr>
            </w:pPr>
            <w:r w:rsidRPr="0070716E">
              <w:rPr>
                <w:color w:val="000000"/>
                <w:sz w:val="22"/>
                <w:szCs w:val="22"/>
              </w:rPr>
              <w:t>Должностными лицами, уполномоченными на осуществление регионального контроля (надзора) в 2022 году был проведен 71 профилактический визит. Из них обязательными для контроля являлись 2 объекта, которые относятся к категории высокого риска (Учреждение социального обслуживания «</w:t>
            </w:r>
            <w:proofErr w:type="spellStart"/>
            <w:r w:rsidRPr="0070716E">
              <w:rPr>
                <w:color w:val="000000"/>
                <w:sz w:val="22"/>
                <w:szCs w:val="22"/>
              </w:rPr>
              <w:t>Кикеринский</w:t>
            </w:r>
            <w:proofErr w:type="spellEnd"/>
            <w:r w:rsidRPr="0070716E">
              <w:rPr>
                <w:color w:val="000000"/>
                <w:sz w:val="22"/>
                <w:szCs w:val="22"/>
              </w:rPr>
              <w:t xml:space="preserve"> дом-интернат для пожилых людей и инвалидов», Общество с ограниченной ответственностью «Пансионат для пожилых людей «Невская Дубровка»).</w:t>
            </w:r>
          </w:p>
          <w:p w:rsidR="0070716E" w:rsidRPr="0070716E" w:rsidRDefault="0070716E" w:rsidP="00E82A69">
            <w:pPr>
              <w:ind w:firstLine="709"/>
              <w:jc w:val="both"/>
              <w:rPr>
                <w:color w:val="000000"/>
                <w:sz w:val="22"/>
                <w:szCs w:val="22"/>
              </w:rPr>
            </w:pPr>
            <w:r w:rsidRPr="0070716E">
              <w:rPr>
                <w:color w:val="000000"/>
                <w:sz w:val="22"/>
                <w:szCs w:val="22"/>
              </w:rPr>
              <w:t xml:space="preserve">В целях постоянного взаимодействия с поставщиками социальных услуг комитет ежемесячно проводит выездные встречи по вопросу организации взаимодействии в сфере социального обслуживания с поставщиками социальных услуг и сотрудниками филиала ЛОГКУ «ЦСЗН» на территории муниципальных районов (городского округа), в 2022 году состоялось 10 выездных встреч.  </w:t>
            </w:r>
          </w:p>
          <w:p w:rsidR="0070716E" w:rsidRPr="0070716E" w:rsidRDefault="0070716E" w:rsidP="00E82A69">
            <w:pPr>
              <w:ind w:firstLine="709"/>
              <w:jc w:val="both"/>
              <w:rPr>
                <w:color w:val="000000"/>
                <w:sz w:val="22"/>
                <w:szCs w:val="22"/>
              </w:rPr>
            </w:pPr>
            <w:r w:rsidRPr="0070716E">
              <w:rPr>
                <w:color w:val="000000"/>
                <w:sz w:val="22"/>
                <w:szCs w:val="22"/>
              </w:rPr>
              <w:t>Ежеквартально проводятся круглые столы, семинары, совещания, рабочие встречи с участием поставщиков социальных услуг, осуществляющих свою деятельность в сфере предоставления социальных услуг жителям Ленинградской области, в ходе которых обсуждаются вопросы поддержки социально</w:t>
            </w:r>
            <w:r w:rsidR="00E82A69">
              <w:rPr>
                <w:color w:val="000000"/>
                <w:sz w:val="22"/>
                <w:szCs w:val="22"/>
              </w:rPr>
              <w:t xml:space="preserve"> </w:t>
            </w:r>
            <w:r w:rsidRPr="0070716E">
              <w:rPr>
                <w:color w:val="000000"/>
                <w:sz w:val="22"/>
                <w:szCs w:val="22"/>
              </w:rPr>
              <w:t>- ориентированных некоммерческих организаций и социальных предприятий в Ленинградской области, а также актуальные вопросы предоставления социальных услуг жителям Ленинградской области.</w:t>
            </w:r>
          </w:p>
          <w:p w:rsidR="0070716E" w:rsidRPr="0070716E" w:rsidRDefault="0070716E" w:rsidP="00565C97">
            <w:pPr>
              <w:ind w:firstLine="709"/>
              <w:jc w:val="both"/>
              <w:rPr>
                <w:color w:val="000000"/>
                <w:sz w:val="22"/>
                <w:szCs w:val="22"/>
              </w:rPr>
            </w:pPr>
            <w:r w:rsidRPr="0070716E">
              <w:rPr>
                <w:color w:val="000000"/>
                <w:sz w:val="22"/>
                <w:szCs w:val="22"/>
              </w:rPr>
              <w:t>Также в 2022 году поставщики социальных услуг приняли участие в коллегии и стратегической сессии по вопросам развития системы социальной защиты Ленинградской области.</w:t>
            </w:r>
          </w:p>
          <w:p w:rsidR="0070716E" w:rsidRPr="00C90CBE" w:rsidRDefault="0070716E" w:rsidP="00565C97">
            <w:pPr>
              <w:ind w:firstLine="709"/>
              <w:jc w:val="both"/>
              <w:rPr>
                <w:color w:val="000000"/>
                <w:sz w:val="22"/>
                <w:szCs w:val="22"/>
              </w:rPr>
            </w:pPr>
            <w:r w:rsidRPr="0070716E">
              <w:rPr>
                <w:color w:val="000000"/>
                <w:sz w:val="22"/>
                <w:szCs w:val="22"/>
              </w:rPr>
              <w:t>В течение 2022 года проводились консультации для контролируемых лиц (представителей) обращались по вопросам связанным с организацией и осуществлением регионального контроля (надзора).</w:t>
            </w:r>
          </w:p>
        </w:tc>
      </w:tr>
      <w:tr w:rsidR="00C31F2B" w:rsidTr="00005197">
        <w:tc>
          <w:tcPr>
            <w:tcW w:w="10173" w:type="dxa"/>
          </w:tcPr>
          <w:p w:rsidR="00C31F2B" w:rsidRPr="00C31F2B" w:rsidRDefault="00C31F2B" w:rsidP="00C31F2B">
            <w:pPr>
              <w:jc w:val="center"/>
              <w:rPr>
                <w:i/>
                <w:color w:val="000000"/>
                <w:sz w:val="22"/>
                <w:szCs w:val="22"/>
              </w:rPr>
            </w:pPr>
            <w:r w:rsidRPr="00C31F2B">
              <w:rPr>
                <w:i/>
                <w:color w:val="000000"/>
                <w:sz w:val="22"/>
                <w:szCs w:val="22"/>
              </w:rPr>
              <w:lastRenderedPageBreak/>
              <w:t>О применении независимой оценки соблюдения обязательных требований</w:t>
            </w:r>
          </w:p>
        </w:tc>
      </w:tr>
      <w:tr w:rsidR="00EB0C5B" w:rsidTr="00E96538">
        <w:tc>
          <w:tcPr>
            <w:tcW w:w="10173" w:type="dxa"/>
          </w:tcPr>
          <w:p w:rsidR="00EB0C5B" w:rsidRPr="00EB0C5B" w:rsidRDefault="00EB0C5B" w:rsidP="00565C97">
            <w:pPr>
              <w:ind w:firstLine="709"/>
              <w:jc w:val="both"/>
              <w:rPr>
                <w:color w:val="000000"/>
                <w:sz w:val="22"/>
                <w:szCs w:val="22"/>
              </w:rPr>
            </w:pPr>
            <w:r w:rsidRPr="00EB0C5B">
              <w:rPr>
                <w:color w:val="000000"/>
                <w:sz w:val="22"/>
                <w:szCs w:val="22"/>
              </w:rPr>
              <w:t xml:space="preserve">Независимая оценка соблюдения обязательных требований </w:t>
            </w:r>
            <w:r w:rsidRPr="00EB0C5B">
              <w:rPr>
                <w:color w:val="000000"/>
                <w:sz w:val="22"/>
                <w:szCs w:val="22"/>
                <w:u w:val="single"/>
              </w:rPr>
              <w:t>не применялась.</w:t>
            </w:r>
          </w:p>
        </w:tc>
      </w:tr>
    </w:tbl>
    <w:p w:rsidR="003B2C62" w:rsidRPr="00886888" w:rsidRDefault="003B2C62" w:rsidP="006A167B">
      <w:pPr>
        <w:ind w:firstLine="709"/>
        <w:jc w:val="both"/>
        <w:rPr>
          <w:sz w:val="32"/>
          <w:szCs w:val="32"/>
        </w:rPr>
      </w:pPr>
    </w:p>
    <w:p w:rsidR="00886888" w:rsidRPr="00E96538" w:rsidRDefault="00886888" w:rsidP="00001278">
      <w:pPr>
        <w:pBdr>
          <w:top w:val="single" w:sz="4" w:space="1" w:color="auto"/>
          <w:left w:val="single" w:sz="4" w:space="4" w:color="auto"/>
          <w:bottom w:val="single" w:sz="4" w:space="1" w:color="auto"/>
          <w:right w:val="single" w:sz="4" w:space="4" w:color="auto"/>
        </w:pBdr>
        <w:jc w:val="center"/>
        <w:rPr>
          <w:b/>
          <w:sz w:val="28"/>
          <w:szCs w:val="28"/>
        </w:rPr>
      </w:pPr>
      <w:r w:rsidRPr="00E96538">
        <w:rPr>
          <w:b/>
          <w:sz w:val="28"/>
          <w:szCs w:val="28"/>
        </w:rPr>
        <w:t>Раздел 4.</w:t>
      </w:r>
    </w:p>
    <w:p w:rsidR="00886888" w:rsidRPr="00E96538" w:rsidRDefault="00EB0C5B" w:rsidP="00001278">
      <w:pPr>
        <w:pBdr>
          <w:top w:val="single" w:sz="4" w:space="1" w:color="auto"/>
          <w:left w:val="single" w:sz="4" w:space="4" w:color="auto"/>
          <w:bottom w:val="single" w:sz="4" w:space="1" w:color="auto"/>
          <w:right w:val="single" w:sz="4" w:space="4" w:color="auto"/>
        </w:pBdr>
        <w:jc w:val="center"/>
        <w:rPr>
          <w:b/>
          <w:sz w:val="28"/>
          <w:szCs w:val="28"/>
        </w:rPr>
      </w:pPr>
      <w:r w:rsidRPr="00E96538">
        <w:rPr>
          <w:b/>
          <w:sz w:val="28"/>
          <w:szCs w:val="28"/>
        </w:rPr>
        <w:lastRenderedPageBreak/>
        <w:t>Сведения о контрольных (надзорных)</w:t>
      </w:r>
      <w:r w:rsidR="00FD384D" w:rsidRPr="00E96538">
        <w:rPr>
          <w:b/>
          <w:sz w:val="28"/>
          <w:szCs w:val="28"/>
        </w:rPr>
        <w:t xml:space="preserve"> </w:t>
      </w:r>
      <w:r w:rsidRPr="00E96538">
        <w:rPr>
          <w:b/>
          <w:sz w:val="28"/>
          <w:szCs w:val="28"/>
        </w:rPr>
        <w:t>мероприятиях</w:t>
      </w:r>
      <w:r w:rsidR="00C21D84" w:rsidRPr="00E96538">
        <w:rPr>
          <w:b/>
          <w:sz w:val="28"/>
          <w:szCs w:val="28"/>
        </w:rPr>
        <w:t xml:space="preserve"> и специальных режимах государственного контроля (надзора)</w:t>
      </w:r>
    </w:p>
    <w:p w:rsidR="00886888" w:rsidRPr="00755FAF" w:rsidRDefault="00886888" w:rsidP="00886888">
      <w:pPr>
        <w:rPr>
          <w:sz w:val="32"/>
          <w:szCs w:val="32"/>
        </w:rPr>
      </w:pPr>
    </w:p>
    <w:tbl>
      <w:tblPr>
        <w:tblStyle w:val="a9"/>
        <w:tblW w:w="10327" w:type="dxa"/>
        <w:tblLook w:val="04A0" w:firstRow="1" w:lastRow="0" w:firstColumn="1" w:lastColumn="0" w:noHBand="0" w:noVBand="1"/>
      </w:tblPr>
      <w:tblGrid>
        <w:gridCol w:w="10327"/>
      </w:tblGrid>
      <w:tr w:rsidR="00FD384D" w:rsidTr="00E96538">
        <w:trPr>
          <w:trHeight w:val="222"/>
        </w:trPr>
        <w:tc>
          <w:tcPr>
            <w:tcW w:w="10327" w:type="dxa"/>
            <w:vAlign w:val="center"/>
          </w:tcPr>
          <w:p w:rsidR="00FD384D" w:rsidRPr="002962C3" w:rsidRDefault="00FD384D" w:rsidP="000C4A97">
            <w:pPr>
              <w:jc w:val="center"/>
              <w:rPr>
                <w:i/>
                <w:color w:val="000000"/>
                <w:sz w:val="22"/>
                <w:szCs w:val="22"/>
              </w:rPr>
            </w:pPr>
            <w:r>
              <w:rPr>
                <w:i/>
                <w:color w:val="000000"/>
                <w:sz w:val="22"/>
                <w:szCs w:val="22"/>
              </w:rPr>
              <w:t>О системе контрольных</w:t>
            </w:r>
            <w:r w:rsidR="006F2C64">
              <w:rPr>
                <w:i/>
                <w:color w:val="000000"/>
                <w:sz w:val="22"/>
                <w:szCs w:val="22"/>
              </w:rPr>
              <w:t xml:space="preserve"> </w:t>
            </w:r>
            <w:r>
              <w:rPr>
                <w:i/>
                <w:color w:val="000000"/>
                <w:sz w:val="22"/>
                <w:szCs w:val="22"/>
              </w:rPr>
              <w:t>(надзорных) мероприятий, основаниях их проведения, о контрольных</w:t>
            </w:r>
            <w:r w:rsidR="00F703DC">
              <w:rPr>
                <w:i/>
                <w:color w:val="000000"/>
                <w:sz w:val="22"/>
                <w:szCs w:val="22"/>
              </w:rPr>
              <w:t xml:space="preserve"> </w:t>
            </w:r>
            <w:r>
              <w:rPr>
                <w:i/>
                <w:color w:val="000000"/>
                <w:sz w:val="22"/>
                <w:szCs w:val="22"/>
              </w:rPr>
              <w:t>(надзорных)</w:t>
            </w:r>
            <w:r w:rsidR="00E82A69">
              <w:rPr>
                <w:i/>
                <w:color w:val="000000"/>
                <w:sz w:val="22"/>
                <w:szCs w:val="22"/>
              </w:rPr>
              <w:t xml:space="preserve"> </w:t>
            </w:r>
            <w:r>
              <w:rPr>
                <w:i/>
                <w:color w:val="000000"/>
                <w:sz w:val="22"/>
                <w:szCs w:val="22"/>
              </w:rPr>
              <w:t>действиях</w:t>
            </w:r>
          </w:p>
        </w:tc>
      </w:tr>
      <w:tr w:rsidR="00CF04B1" w:rsidTr="00FF7664">
        <w:trPr>
          <w:trHeight w:val="222"/>
        </w:trPr>
        <w:tc>
          <w:tcPr>
            <w:tcW w:w="10327" w:type="dxa"/>
            <w:vAlign w:val="center"/>
          </w:tcPr>
          <w:p w:rsidR="00E82A69" w:rsidRDefault="00CF04B1" w:rsidP="00565C97">
            <w:pPr>
              <w:ind w:firstLine="709"/>
              <w:jc w:val="both"/>
              <w:rPr>
                <w:color w:val="000000"/>
                <w:sz w:val="22"/>
                <w:szCs w:val="22"/>
              </w:rPr>
            </w:pPr>
            <w:r w:rsidRPr="00FD384D">
              <w:rPr>
                <w:color w:val="000000"/>
                <w:sz w:val="22"/>
                <w:szCs w:val="22"/>
              </w:rPr>
              <w:t>Взаимодействие с контролируемым лицом осуществляется при проведении следующих контрольных (надзорных) мероприятий: инспекционный визит, документарная проверка, выездная проверка.</w:t>
            </w:r>
          </w:p>
          <w:p w:rsidR="00E82A69" w:rsidRDefault="00CF04B1" w:rsidP="00565C97">
            <w:pPr>
              <w:ind w:firstLine="709"/>
              <w:jc w:val="both"/>
              <w:rPr>
                <w:color w:val="000000"/>
                <w:sz w:val="22"/>
                <w:szCs w:val="22"/>
              </w:rPr>
            </w:pPr>
            <w:r w:rsidRPr="00FD384D">
              <w:rPr>
                <w:color w:val="000000"/>
                <w:sz w:val="22"/>
                <w:szCs w:val="22"/>
              </w:rPr>
              <w:t>Без взаимодействия с контролируемым лицом проводятся следующие контрольные (надзорные) мероприятия: наблюдение за соблюдением обязательных требований, выездное обследование.</w:t>
            </w:r>
          </w:p>
          <w:p w:rsidR="00565C97" w:rsidRDefault="00CF04B1" w:rsidP="00565C97">
            <w:pPr>
              <w:tabs>
                <w:tab w:val="left" w:pos="551"/>
              </w:tabs>
              <w:ind w:firstLine="709"/>
              <w:contextualSpacing/>
              <w:jc w:val="both"/>
              <w:rPr>
                <w:color w:val="000000"/>
                <w:sz w:val="22"/>
                <w:szCs w:val="22"/>
              </w:rPr>
            </w:pPr>
            <w:r w:rsidRPr="00FD384D">
              <w:rPr>
                <w:color w:val="000000"/>
                <w:sz w:val="22"/>
                <w:szCs w:val="22"/>
                <w:u w:val="single"/>
              </w:rPr>
              <w:t>Основанием для проведения контрольных (надзорных) мероприятий может быть</w:t>
            </w:r>
            <w:r w:rsidR="00565C97">
              <w:rPr>
                <w:color w:val="000000"/>
                <w:sz w:val="22"/>
                <w:szCs w:val="22"/>
              </w:rPr>
              <w:t>:</w:t>
            </w:r>
          </w:p>
          <w:p w:rsidR="00B51F3E" w:rsidRDefault="00B51F3E" w:rsidP="00565C97">
            <w:pPr>
              <w:tabs>
                <w:tab w:val="left" w:pos="551"/>
              </w:tabs>
              <w:ind w:firstLine="709"/>
              <w:contextualSpacing/>
              <w:jc w:val="both"/>
              <w:rPr>
                <w:rFonts w:eastAsia="Calibri"/>
                <w:sz w:val="22"/>
                <w:szCs w:val="22"/>
              </w:rPr>
            </w:pPr>
            <w:r>
              <w:rPr>
                <w:rFonts w:eastAsia="Calibri"/>
                <w:sz w:val="22"/>
                <w:szCs w:val="22"/>
              </w:rPr>
              <w:t xml:space="preserve">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w:t>
            </w:r>
            <w:hyperlink r:id="rId8" w:history="1">
              <w:r w:rsidRPr="00B51F3E">
                <w:rPr>
                  <w:rFonts w:eastAsia="Calibri"/>
                  <w:sz w:val="22"/>
                  <w:szCs w:val="22"/>
                </w:rPr>
                <w:t>индикаторами риска</w:t>
              </w:r>
            </w:hyperlink>
            <w:r w:rsidRPr="00B51F3E">
              <w:rPr>
                <w:rFonts w:eastAsia="Calibri"/>
                <w:sz w:val="22"/>
                <w:szCs w:val="22"/>
              </w:rPr>
              <w:t xml:space="preserve"> </w:t>
            </w:r>
            <w:r>
              <w:rPr>
                <w:rFonts w:eastAsia="Calibri"/>
                <w:sz w:val="22"/>
                <w:szCs w:val="22"/>
              </w:rPr>
              <w:t>нарушения обязательных требований, или отклонения объекта контроля от таких параметров;</w:t>
            </w:r>
          </w:p>
          <w:p w:rsidR="00B51F3E" w:rsidRDefault="00B51F3E" w:rsidP="00565C97">
            <w:pPr>
              <w:autoSpaceDE w:val="0"/>
              <w:autoSpaceDN w:val="0"/>
              <w:adjustRightInd w:val="0"/>
              <w:spacing w:before="220"/>
              <w:ind w:firstLine="709"/>
              <w:contextualSpacing/>
              <w:jc w:val="both"/>
              <w:rPr>
                <w:rFonts w:eastAsia="Calibri"/>
                <w:sz w:val="22"/>
                <w:szCs w:val="22"/>
              </w:rPr>
            </w:pPr>
            <w:r>
              <w:rPr>
                <w:rFonts w:eastAsia="Calibri"/>
                <w:sz w:val="22"/>
                <w:szCs w:val="22"/>
              </w:rPr>
              <w:t>2) наступление сроков проведения контрольных (надзорных) мероприятий, включенных в план проведения контрольных (надзорных) мероприятий;</w:t>
            </w:r>
          </w:p>
          <w:p w:rsidR="00B51F3E" w:rsidRDefault="00B51F3E" w:rsidP="00565C97">
            <w:pPr>
              <w:autoSpaceDE w:val="0"/>
              <w:autoSpaceDN w:val="0"/>
              <w:adjustRightInd w:val="0"/>
              <w:spacing w:before="220"/>
              <w:ind w:firstLine="709"/>
              <w:contextualSpacing/>
              <w:jc w:val="both"/>
              <w:rPr>
                <w:rFonts w:eastAsia="Calibri"/>
                <w:sz w:val="22"/>
                <w:szCs w:val="22"/>
              </w:rPr>
            </w:pPr>
            <w:r>
              <w:rPr>
                <w:rFonts w:eastAsia="Calibri"/>
                <w:sz w:val="22"/>
                <w:szCs w:val="22"/>
              </w:rP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B51F3E" w:rsidRDefault="00B51F3E" w:rsidP="00565C97">
            <w:pPr>
              <w:autoSpaceDE w:val="0"/>
              <w:autoSpaceDN w:val="0"/>
              <w:adjustRightInd w:val="0"/>
              <w:spacing w:before="220"/>
              <w:ind w:firstLine="709"/>
              <w:contextualSpacing/>
              <w:jc w:val="both"/>
              <w:rPr>
                <w:rFonts w:eastAsia="Calibri"/>
                <w:sz w:val="22"/>
                <w:szCs w:val="22"/>
              </w:rPr>
            </w:pPr>
            <w:r>
              <w:rPr>
                <w:rFonts w:eastAsia="Calibri"/>
                <w:sz w:val="22"/>
                <w:szCs w:val="22"/>
              </w:rP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51F3E" w:rsidRDefault="00B51F3E" w:rsidP="00565C97">
            <w:pPr>
              <w:autoSpaceDE w:val="0"/>
              <w:autoSpaceDN w:val="0"/>
              <w:adjustRightInd w:val="0"/>
              <w:spacing w:before="220"/>
              <w:ind w:firstLine="709"/>
              <w:contextualSpacing/>
              <w:jc w:val="both"/>
              <w:rPr>
                <w:rFonts w:eastAsia="Calibri"/>
                <w:sz w:val="22"/>
                <w:szCs w:val="22"/>
              </w:rPr>
            </w:pPr>
            <w:r>
              <w:rPr>
                <w:rFonts w:eastAsia="Calibri"/>
                <w:sz w:val="22"/>
                <w:szCs w:val="22"/>
              </w:rP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r:id="rId9" w:history="1">
              <w:r w:rsidRPr="00B51F3E">
                <w:rPr>
                  <w:rFonts w:eastAsia="Calibri"/>
                  <w:sz w:val="22"/>
                  <w:szCs w:val="22"/>
                </w:rPr>
                <w:t>частью 1 статьи 95</w:t>
              </w:r>
            </w:hyperlink>
            <w:r w:rsidRPr="00B51F3E">
              <w:rPr>
                <w:rFonts w:eastAsia="Calibri"/>
                <w:sz w:val="22"/>
                <w:szCs w:val="22"/>
              </w:rPr>
              <w:t xml:space="preserve"> </w:t>
            </w:r>
            <w:r w:rsidRPr="002962C3">
              <w:rPr>
                <w:color w:val="000000"/>
                <w:sz w:val="22"/>
                <w:szCs w:val="22"/>
              </w:rPr>
              <w:t>Федерального закона № 248-ФЗ</w:t>
            </w:r>
            <w:r>
              <w:rPr>
                <w:rFonts w:eastAsia="Calibri"/>
                <w:sz w:val="22"/>
                <w:szCs w:val="22"/>
              </w:rPr>
              <w:t>;</w:t>
            </w:r>
          </w:p>
          <w:p w:rsidR="00B51F3E" w:rsidRDefault="00B51F3E" w:rsidP="00565C97">
            <w:pPr>
              <w:autoSpaceDE w:val="0"/>
              <w:autoSpaceDN w:val="0"/>
              <w:adjustRightInd w:val="0"/>
              <w:spacing w:before="220"/>
              <w:ind w:firstLine="709"/>
              <w:contextualSpacing/>
              <w:jc w:val="both"/>
              <w:rPr>
                <w:rFonts w:eastAsia="Calibri"/>
                <w:sz w:val="22"/>
                <w:szCs w:val="22"/>
              </w:rPr>
            </w:pPr>
            <w:r>
              <w:rPr>
                <w:rFonts w:eastAsia="Calibri"/>
                <w:sz w:val="22"/>
                <w:szCs w:val="22"/>
              </w:rP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B51F3E" w:rsidRDefault="00CF04B1" w:rsidP="00565C97">
            <w:pPr>
              <w:tabs>
                <w:tab w:val="left" w:pos="551"/>
              </w:tabs>
              <w:ind w:firstLine="709"/>
              <w:jc w:val="both"/>
              <w:rPr>
                <w:color w:val="000000"/>
                <w:sz w:val="22"/>
                <w:szCs w:val="22"/>
              </w:rPr>
            </w:pPr>
            <w:r w:rsidRPr="00FD384D">
              <w:rPr>
                <w:color w:val="000000"/>
                <w:sz w:val="22"/>
                <w:szCs w:val="22"/>
              </w:rPr>
              <w:t>Плановые контрольные (надзорные) мероприятия проводятся на основании плана проведения плановых контрольных (надзорных) мероприят</w:t>
            </w:r>
            <w:r w:rsidR="006F2C64">
              <w:rPr>
                <w:color w:val="000000"/>
                <w:sz w:val="22"/>
                <w:szCs w:val="22"/>
              </w:rPr>
              <w:t>ий на очередной календарный год</w:t>
            </w:r>
            <w:r w:rsidRPr="00FD384D">
              <w:rPr>
                <w:color w:val="000000"/>
                <w:sz w:val="22"/>
                <w:szCs w:val="22"/>
              </w:rPr>
              <w:t xml:space="preserve">, формируемого комитетом по социальной защите населения Ленинградской области и подлежащего согласованию с органами прокуратуры. </w:t>
            </w:r>
          </w:p>
          <w:p w:rsidR="00CF04B1" w:rsidRPr="002962C3" w:rsidRDefault="00CF04B1" w:rsidP="00565C97">
            <w:pPr>
              <w:tabs>
                <w:tab w:val="left" w:pos="551"/>
              </w:tabs>
              <w:ind w:firstLine="709"/>
              <w:jc w:val="both"/>
              <w:rPr>
                <w:i/>
                <w:color w:val="000000"/>
                <w:sz w:val="22"/>
                <w:szCs w:val="22"/>
              </w:rPr>
            </w:pPr>
            <w:proofErr w:type="gramStart"/>
            <w:r w:rsidRPr="00FD384D">
              <w:rPr>
                <w:color w:val="000000"/>
                <w:sz w:val="22"/>
                <w:szCs w:val="22"/>
              </w:rPr>
              <w:t xml:space="preserve">Внеплановые контрольные (надзорные) мероприятия, за исключением внеплановых контрольных (надзорных) мероприятий без взаимодействия, проводятся по вышеперечисленным основаниям (за исключением основания </w:t>
            </w:r>
            <w:r w:rsidR="00B51F3E">
              <w:rPr>
                <w:color w:val="000000"/>
                <w:sz w:val="22"/>
                <w:szCs w:val="22"/>
              </w:rPr>
              <w:t>«</w:t>
            </w:r>
            <w:r w:rsidRPr="00FD384D">
              <w:rPr>
                <w:color w:val="000000"/>
                <w:sz w:val="22"/>
                <w:szCs w:val="22"/>
              </w:rPr>
              <w:t>наступление сроков проведения контрольных (надзорных) мероприятий, включенных в план проведения контрольных (надзорных) мероприятий</w:t>
            </w:r>
            <w:r w:rsidR="00B51F3E">
              <w:rPr>
                <w:color w:val="000000"/>
                <w:sz w:val="22"/>
                <w:szCs w:val="22"/>
              </w:rPr>
              <w:t>»</w:t>
            </w:r>
            <w:r w:rsidRPr="00FD384D">
              <w:rPr>
                <w:color w:val="000000"/>
                <w:sz w:val="22"/>
                <w:szCs w:val="22"/>
              </w:rPr>
              <w:t>).</w:t>
            </w:r>
            <w:proofErr w:type="gramEnd"/>
            <w:r w:rsidRPr="00FD384D">
              <w:rPr>
                <w:color w:val="000000"/>
                <w:sz w:val="22"/>
                <w:szCs w:val="22"/>
              </w:rPr>
              <w:t xml:space="preserve"> В случае</w:t>
            </w:r>
            <w:proofErr w:type="gramStart"/>
            <w:r w:rsidRPr="00FD384D">
              <w:rPr>
                <w:color w:val="000000"/>
                <w:sz w:val="22"/>
                <w:szCs w:val="22"/>
              </w:rPr>
              <w:t>,</w:t>
            </w:r>
            <w:proofErr w:type="gramEnd"/>
            <w:r w:rsidRPr="00FD384D">
              <w:rPr>
                <w:color w:val="000000"/>
                <w:sz w:val="22"/>
                <w:szCs w:val="22"/>
              </w:rPr>
              <w:t xml:space="preserve">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tc>
      </w:tr>
      <w:tr w:rsidR="006A167B" w:rsidTr="00E96538">
        <w:trPr>
          <w:trHeight w:val="222"/>
        </w:trPr>
        <w:tc>
          <w:tcPr>
            <w:tcW w:w="10327" w:type="dxa"/>
            <w:vAlign w:val="center"/>
          </w:tcPr>
          <w:p w:rsidR="006A167B" w:rsidRPr="002962C3" w:rsidRDefault="00C21D84" w:rsidP="00C21D84">
            <w:pPr>
              <w:jc w:val="center"/>
              <w:rPr>
                <w:i/>
                <w:color w:val="000000"/>
                <w:sz w:val="22"/>
                <w:szCs w:val="22"/>
              </w:rPr>
            </w:pPr>
            <w:r>
              <w:rPr>
                <w:i/>
                <w:color w:val="000000"/>
                <w:sz w:val="22"/>
                <w:szCs w:val="22"/>
              </w:rPr>
              <w:t xml:space="preserve">О проведении контрольных (надзорных) мероприятий и действий </w:t>
            </w:r>
            <w:r w:rsidR="006A167B" w:rsidRPr="002962C3">
              <w:rPr>
                <w:i/>
                <w:color w:val="000000"/>
                <w:sz w:val="22"/>
                <w:szCs w:val="22"/>
              </w:rPr>
              <w:t>(по полугодиям)</w:t>
            </w:r>
          </w:p>
        </w:tc>
      </w:tr>
      <w:tr w:rsidR="00F703DC" w:rsidTr="00786234">
        <w:trPr>
          <w:trHeight w:val="222"/>
        </w:trPr>
        <w:tc>
          <w:tcPr>
            <w:tcW w:w="10327" w:type="dxa"/>
          </w:tcPr>
          <w:p w:rsidR="00565C97" w:rsidRDefault="00F703DC" w:rsidP="00565C97">
            <w:pPr>
              <w:ind w:firstLine="709"/>
              <w:jc w:val="both"/>
              <w:rPr>
                <w:color w:val="000000"/>
                <w:sz w:val="22"/>
                <w:szCs w:val="22"/>
              </w:rPr>
            </w:pPr>
            <w:proofErr w:type="gramStart"/>
            <w:r w:rsidRPr="00F703DC">
              <w:rPr>
                <w:color w:val="000000"/>
                <w:sz w:val="22"/>
                <w:szCs w:val="22"/>
              </w:rPr>
              <w:t>План проверок юридических лиц и индивидуальных предпринимателей на 2022 год составлен в соответствии с требованиями, предусмотренными статьей 61 Федерального закона № 248-ФЗ, постановлением Правительства РФ от 31декабря 2020 года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roofErr w:type="gramEnd"/>
          </w:p>
          <w:p w:rsidR="00565C97" w:rsidRDefault="00F703DC" w:rsidP="00565C97">
            <w:pPr>
              <w:ind w:firstLine="709"/>
              <w:jc w:val="both"/>
              <w:rPr>
                <w:color w:val="000000"/>
                <w:sz w:val="22"/>
                <w:szCs w:val="22"/>
              </w:rPr>
            </w:pPr>
            <w:r w:rsidRPr="00F703DC">
              <w:rPr>
                <w:color w:val="000000"/>
                <w:sz w:val="22"/>
                <w:szCs w:val="22"/>
              </w:rPr>
              <w:t>В соответствии планом проведения плановых проверок юридических лиц и индивидуальных предпринимателей, утвержденным распоряжением комитета от 30 ноября 2021 года № 03-667 (далее - план проверок комитета на 2022 год) и  согласованным с прокуратурой Ленинградской области, в 2022 году было запланировано проведение 5 плановых выездных проверок.</w:t>
            </w:r>
          </w:p>
          <w:p w:rsidR="00565C97" w:rsidRDefault="00F703DC" w:rsidP="00565C97">
            <w:pPr>
              <w:ind w:firstLine="709"/>
              <w:jc w:val="both"/>
              <w:rPr>
                <w:color w:val="000000"/>
                <w:sz w:val="22"/>
                <w:szCs w:val="22"/>
              </w:rPr>
            </w:pPr>
            <w:proofErr w:type="gramStart"/>
            <w:r w:rsidRPr="00F703DC">
              <w:rPr>
                <w:color w:val="000000"/>
                <w:sz w:val="22"/>
                <w:szCs w:val="22"/>
              </w:rPr>
              <w:t>На основании постановления Правительства РФ от 10 марта 2022 года № 336 «Об особенностях организации и осуществления государственного контроля (надзора), муниципального контроля» и данных ФГИС «Единый реестр контрольных (надзорных) мероприятий» комитетом 14 марта 2022 года утверждено распоряжение № 03-159 о признании утратившим силу распоряжения комитета от 30 ноября 2021 года № 03-667 (отменены все плановые контрольные (надзорные) мероприятия).</w:t>
            </w:r>
            <w:proofErr w:type="gramEnd"/>
          </w:p>
          <w:p w:rsidR="00F703DC" w:rsidRPr="00565C97" w:rsidRDefault="00F703DC" w:rsidP="00565C97">
            <w:pPr>
              <w:ind w:firstLine="709"/>
              <w:jc w:val="both"/>
              <w:rPr>
                <w:color w:val="000000"/>
                <w:sz w:val="22"/>
                <w:szCs w:val="22"/>
              </w:rPr>
            </w:pPr>
            <w:r w:rsidRPr="00F703DC">
              <w:rPr>
                <w:color w:val="000000"/>
                <w:sz w:val="22"/>
                <w:szCs w:val="22"/>
              </w:rPr>
              <w:lastRenderedPageBreak/>
              <w:t>Внеплановые проверки в 2022 году не проводились.</w:t>
            </w:r>
          </w:p>
        </w:tc>
      </w:tr>
      <w:tr w:rsidR="00F703DC" w:rsidTr="00786234">
        <w:trPr>
          <w:trHeight w:val="222"/>
        </w:trPr>
        <w:tc>
          <w:tcPr>
            <w:tcW w:w="10327" w:type="dxa"/>
          </w:tcPr>
          <w:p w:rsidR="00F703DC" w:rsidRPr="00F703DC" w:rsidRDefault="00F703DC" w:rsidP="00F703DC">
            <w:pPr>
              <w:tabs>
                <w:tab w:val="left" w:pos="6010"/>
              </w:tabs>
              <w:jc w:val="center"/>
              <w:rPr>
                <w:i/>
                <w:color w:val="000000"/>
                <w:sz w:val="22"/>
                <w:szCs w:val="22"/>
              </w:rPr>
            </w:pPr>
            <w:r>
              <w:rPr>
                <w:i/>
                <w:color w:val="000000"/>
                <w:sz w:val="22"/>
                <w:szCs w:val="22"/>
              </w:rPr>
              <w:lastRenderedPageBreak/>
              <w:t>О</w:t>
            </w:r>
            <w:r w:rsidRPr="00F703DC">
              <w:rPr>
                <w:i/>
                <w:color w:val="000000"/>
                <w:sz w:val="22"/>
                <w:szCs w:val="22"/>
              </w:rPr>
              <w:t>б осуществлении специальных режимов государственного контроля (надзора)</w:t>
            </w:r>
          </w:p>
        </w:tc>
      </w:tr>
      <w:tr w:rsidR="006A167B" w:rsidRPr="00C90CBE" w:rsidTr="00E96538">
        <w:trPr>
          <w:trHeight w:val="167"/>
        </w:trPr>
        <w:tc>
          <w:tcPr>
            <w:tcW w:w="10327" w:type="dxa"/>
          </w:tcPr>
          <w:p w:rsidR="006A167B" w:rsidRPr="00C21D84" w:rsidRDefault="00C21D84" w:rsidP="00565C97">
            <w:pPr>
              <w:ind w:firstLine="709"/>
              <w:jc w:val="both"/>
              <w:rPr>
                <w:color w:val="000000"/>
                <w:sz w:val="22"/>
                <w:szCs w:val="22"/>
              </w:rPr>
            </w:pPr>
            <w:r w:rsidRPr="00C21D84">
              <w:rPr>
                <w:color w:val="000000"/>
                <w:sz w:val="22"/>
                <w:szCs w:val="22"/>
              </w:rPr>
              <w:t xml:space="preserve">Специальные режимы государственного контроля (надзора) </w:t>
            </w:r>
            <w:r w:rsidRPr="00C21D84">
              <w:rPr>
                <w:color w:val="000000"/>
                <w:sz w:val="22"/>
                <w:szCs w:val="22"/>
                <w:u w:val="single"/>
              </w:rPr>
              <w:t>не применяются.</w:t>
            </w:r>
          </w:p>
        </w:tc>
      </w:tr>
      <w:tr w:rsidR="00C90CBE" w:rsidRPr="00C90CBE" w:rsidTr="00E96538">
        <w:trPr>
          <w:trHeight w:val="162"/>
        </w:trPr>
        <w:tc>
          <w:tcPr>
            <w:tcW w:w="10327" w:type="dxa"/>
            <w:tcBorders>
              <w:left w:val="nil"/>
              <w:right w:val="nil"/>
            </w:tcBorders>
          </w:tcPr>
          <w:p w:rsidR="00C90CBE" w:rsidRDefault="00C90CBE" w:rsidP="002962C3">
            <w:pPr>
              <w:jc w:val="center"/>
              <w:rPr>
                <w:i/>
                <w:color w:val="000000"/>
                <w:sz w:val="28"/>
                <w:szCs w:val="28"/>
              </w:rPr>
            </w:pPr>
          </w:p>
          <w:tbl>
            <w:tblPr>
              <w:tblStyle w:val="a9"/>
              <w:tblW w:w="10101" w:type="dxa"/>
              <w:tblLook w:val="04A0" w:firstRow="1" w:lastRow="0" w:firstColumn="1" w:lastColumn="0" w:noHBand="0" w:noVBand="1"/>
            </w:tblPr>
            <w:tblGrid>
              <w:gridCol w:w="10101"/>
            </w:tblGrid>
            <w:tr w:rsidR="00E96538" w:rsidTr="00E96538">
              <w:trPr>
                <w:trHeight w:val="139"/>
              </w:trPr>
              <w:tc>
                <w:tcPr>
                  <w:tcW w:w="10101" w:type="dxa"/>
                </w:tcPr>
                <w:p w:rsidR="00E96538" w:rsidRDefault="00E96538" w:rsidP="00E96538">
                  <w:pPr>
                    <w:jc w:val="center"/>
                    <w:rPr>
                      <w:b/>
                      <w:sz w:val="28"/>
                      <w:szCs w:val="28"/>
                    </w:rPr>
                  </w:pPr>
                  <w:r>
                    <w:rPr>
                      <w:b/>
                      <w:sz w:val="28"/>
                      <w:szCs w:val="28"/>
                    </w:rPr>
                    <w:t>Раздел 5.</w:t>
                  </w:r>
                </w:p>
                <w:p w:rsidR="00E96538" w:rsidRDefault="00E96538" w:rsidP="00E96538">
                  <w:pPr>
                    <w:jc w:val="center"/>
                    <w:rPr>
                      <w:i/>
                      <w:color w:val="000000"/>
                      <w:sz w:val="28"/>
                      <w:szCs w:val="28"/>
                    </w:rPr>
                  </w:pPr>
                  <w:r w:rsidRPr="00E96538">
                    <w:rPr>
                      <w:b/>
                      <w:sz w:val="28"/>
                      <w:szCs w:val="28"/>
                    </w:rPr>
                    <w:t>Сведения о результатах проведения профилактиче</w:t>
                  </w:r>
                  <w:r>
                    <w:rPr>
                      <w:b/>
                      <w:sz w:val="28"/>
                      <w:szCs w:val="28"/>
                    </w:rPr>
                    <w:t>ских мероприятий, контрольных (</w:t>
                  </w:r>
                  <w:r w:rsidRPr="00E96538">
                    <w:rPr>
                      <w:b/>
                      <w:sz w:val="28"/>
                      <w:szCs w:val="28"/>
                    </w:rPr>
                    <w:t>надзорных) мероприятий, осуществления специальных режи</w:t>
                  </w:r>
                  <w:r>
                    <w:rPr>
                      <w:b/>
                      <w:sz w:val="28"/>
                      <w:szCs w:val="28"/>
                    </w:rPr>
                    <w:t>мов государственного контроля (</w:t>
                  </w:r>
                  <w:r w:rsidRPr="00E96538">
                    <w:rPr>
                      <w:b/>
                      <w:sz w:val="28"/>
                      <w:szCs w:val="28"/>
                    </w:rPr>
                    <w:t>надзора</w:t>
                  </w:r>
                  <w:r>
                    <w:rPr>
                      <w:b/>
                      <w:sz w:val="28"/>
                      <w:szCs w:val="28"/>
                    </w:rPr>
                    <w:t>)</w:t>
                  </w:r>
                </w:p>
              </w:tc>
            </w:tr>
          </w:tbl>
          <w:p w:rsidR="00C21D84" w:rsidRDefault="00C21D84" w:rsidP="002962C3">
            <w:pPr>
              <w:jc w:val="center"/>
              <w:rPr>
                <w:i/>
                <w:color w:val="000000"/>
                <w:sz w:val="22"/>
                <w:szCs w:val="22"/>
              </w:rPr>
            </w:pPr>
          </w:p>
          <w:p w:rsidR="00C21D84" w:rsidRPr="002962C3" w:rsidRDefault="00C21D84" w:rsidP="002962C3">
            <w:pPr>
              <w:jc w:val="center"/>
              <w:rPr>
                <w:i/>
                <w:color w:val="000000"/>
                <w:sz w:val="22"/>
                <w:szCs w:val="22"/>
              </w:rPr>
            </w:pPr>
          </w:p>
        </w:tc>
      </w:tr>
      <w:tr w:rsidR="00473AE5" w:rsidRPr="00C90CBE" w:rsidTr="00E96538">
        <w:trPr>
          <w:trHeight w:val="162"/>
        </w:trPr>
        <w:tc>
          <w:tcPr>
            <w:tcW w:w="10327" w:type="dxa"/>
          </w:tcPr>
          <w:p w:rsidR="00473AE5" w:rsidRPr="00F703DC" w:rsidRDefault="00F703DC" w:rsidP="00C90CBE">
            <w:pPr>
              <w:jc w:val="center"/>
              <w:rPr>
                <w:i/>
                <w:color w:val="000000"/>
                <w:sz w:val="22"/>
                <w:szCs w:val="22"/>
              </w:rPr>
            </w:pPr>
            <w:r w:rsidRPr="00F703DC">
              <w:rPr>
                <w:i/>
                <w:color w:val="000000"/>
                <w:sz w:val="22"/>
                <w:szCs w:val="22"/>
              </w:rPr>
              <w:t>О результатах контрольных (надзорных) мероприятий</w:t>
            </w:r>
          </w:p>
        </w:tc>
      </w:tr>
      <w:tr w:rsidR="00F703DC" w:rsidRPr="00C90CBE" w:rsidTr="00E7394C">
        <w:trPr>
          <w:trHeight w:val="227"/>
        </w:trPr>
        <w:tc>
          <w:tcPr>
            <w:tcW w:w="10327" w:type="dxa"/>
            <w:vAlign w:val="center"/>
          </w:tcPr>
          <w:p w:rsidR="00F703DC" w:rsidRPr="00F703DC" w:rsidRDefault="00F703DC" w:rsidP="00B51F3E">
            <w:pPr>
              <w:ind w:firstLine="709"/>
              <w:jc w:val="both"/>
              <w:rPr>
                <w:color w:val="000000"/>
                <w:sz w:val="22"/>
                <w:szCs w:val="22"/>
              </w:rPr>
            </w:pPr>
            <w:proofErr w:type="gramStart"/>
            <w:r w:rsidRPr="00F703DC">
              <w:rPr>
                <w:color w:val="000000"/>
                <w:sz w:val="22"/>
                <w:szCs w:val="22"/>
              </w:rPr>
              <w:t>По результатам мониторинга безопасности в 2022 году должностными лицами комитета составлены заключения по проведению контрольных (надзорных) мероприятий без взаимодействия с контролируемыми лицами при осуществлении регионального государственного контроля (надзора) за соблюдением законодательства в сфере социального обслуживания на территории Ленинградской области в соответствии с типовой формой, утвержденной приказом комитета от 11 апреля 2022 года № 04-16  «Об утверждении формы задания на проведение контрольных</w:t>
            </w:r>
            <w:proofErr w:type="gramEnd"/>
            <w:r w:rsidRPr="00F703DC">
              <w:rPr>
                <w:color w:val="000000"/>
                <w:sz w:val="22"/>
                <w:szCs w:val="22"/>
              </w:rPr>
              <w:t xml:space="preserve"> (надзорных) мероприятий без взаимодействия с контролируемым лицом и формы заключения по проведению контрольных (надзорных) мероприятий без взаимодействия с контролируемым лицом при осуществлении регионального государственного контроля (надзора) за соблюдением законодательства в сфере социального обслуживания на территории Ленинградской области». </w:t>
            </w:r>
          </w:p>
          <w:p w:rsidR="00F703DC" w:rsidRPr="00F703DC" w:rsidRDefault="00F703DC" w:rsidP="00B51F3E">
            <w:pPr>
              <w:ind w:firstLine="709"/>
              <w:jc w:val="both"/>
              <w:rPr>
                <w:color w:val="000000"/>
                <w:sz w:val="22"/>
                <w:szCs w:val="22"/>
              </w:rPr>
            </w:pPr>
            <w:r w:rsidRPr="00F703DC">
              <w:rPr>
                <w:color w:val="000000"/>
                <w:sz w:val="22"/>
                <w:szCs w:val="22"/>
              </w:rPr>
              <w:t>В заключениях отражены сведения о результатах проведения контрольного (надзорного) мероприятия:</w:t>
            </w:r>
          </w:p>
          <w:p w:rsidR="00F703DC" w:rsidRPr="00F703DC" w:rsidRDefault="00F703DC" w:rsidP="00B51F3E">
            <w:pPr>
              <w:ind w:firstLine="709"/>
              <w:jc w:val="both"/>
              <w:rPr>
                <w:color w:val="000000"/>
                <w:sz w:val="22"/>
                <w:szCs w:val="22"/>
              </w:rPr>
            </w:pPr>
            <w:r w:rsidRPr="00F703DC">
              <w:rPr>
                <w:color w:val="000000"/>
                <w:sz w:val="22"/>
                <w:szCs w:val="22"/>
              </w:rPr>
              <w:t>-информация о выявленных нарушениях обязательных требований с указанием нарушенных правовых норм;</w:t>
            </w:r>
          </w:p>
          <w:p w:rsidR="00F703DC" w:rsidRPr="00F703DC" w:rsidRDefault="00F703DC" w:rsidP="00B51F3E">
            <w:pPr>
              <w:ind w:firstLine="709"/>
              <w:jc w:val="both"/>
              <w:rPr>
                <w:color w:val="000000"/>
                <w:sz w:val="22"/>
                <w:szCs w:val="22"/>
              </w:rPr>
            </w:pPr>
            <w:r w:rsidRPr="00F703DC">
              <w:rPr>
                <w:color w:val="000000"/>
                <w:sz w:val="22"/>
                <w:szCs w:val="22"/>
              </w:rPr>
              <w:t>-информация об отсутствии выявленных нарушений.</w:t>
            </w:r>
          </w:p>
        </w:tc>
      </w:tr>
      <w:tr w:rsidR="00F703DC" w:rsidRPr="00C90CBE" w:rsidTr="00E7394C">
        <w:trPr>
          <w:trHeight w:val="227"/>
        </w:trPr>
        <w:tc>
          <w:tcPr>
            <w:tcW w:w="10327" w:type="dxa"/>
            <w:vAlign w:val="center"/>
          </w:tcPr>
          <w:p w:rsidR="00F703DC" w:rsidRPr="00F703DC" w:rsidRDefault="00F703DC" w:rsidP="00F703DC">
            <w:pPr>
              <w:jc w:val="center"/>
              <w:rPr>
                <w:i/>
                <w:color w:val="000000"/>
                <w:sz w:val="22"/>
                <w:szCs w:val="22"/>
              </w:rPr>
            </w:pPr>
            <w:r w:rsidRPr="00F703DC">
              <w:rPr>
                <w:i/>
                <w:color w:val="000000"/>
                <w:sz w:val="22"/>
                <w:szCs w:val="22"/>
              </w:rPr>
              <w:t>О решениях контрольных (надзорных) органов</w:t>
            </w:r>
          </w:p>
        </w:tc>
      </w:tr>
      <w:tr w:rsidR="00F703DC" w:rsidRPr="00C90CBE" w:rsidTr="00251780">
        <w:trPr>
          <w:trHeight w:val="227"/>
        </w:trPr>
        <w:tc>
          <w:tcPr>
            <w:tcW w:w="10327" w:type="dxa"/>
            <w:shd w:val="clear" w:color="auto" w:fill="auto"/>
            <w:vAlign w:val="center"/>
          </w:tcPr>
          <w:p w:rsidR="00F703DC" w:rsidRPr="00251780" w:rsidRDefault="001D491E" w:rsidP="00AD087B">
            <w:pPr>
              <w:ind w:firstLine="709"/>
              <w:jc w:val="both"/>
              <w:rPr>
                <w:color w:val="000000"/>
                <w:sz w:val="22"/>
                <w:szCs w:val="22"/>
              </w:rPr>
            </w:pPr>
            <w:r w:rsidRPr="00251780">
              <w:rPr>
                <w:color w:val="000000"/>
                <w:sz w:val="22"/>
                <w:szCs w:val="22"/>
              </w:rPr>
              <w:t>Контрольные (надзорные) мероприятия с взаимодействием не проводились.</w:t>
            </w:r>
            <w:r w:rsidR="00AF63F7" w:rsidRPr="00251780">
              <w:rPr>
                <w:color w:val="000000"/>
                <w:sz w:val="22"/>
                <w:szCs w:val="22"/>
              </w:rPr>
              <w:t xml:space="preserve"> Предписания об устранении нарушений законодательства в сфере социального обслуживания не выдавались, меры административной и иной ответственности к поставщикам социальных услуг не применялись.</w:t>
            </w:r>
          </w:p>
        </w:tc>
      </w:tr>
      <w:tr w:rsidR="00F703DC" w:rsidRPr="00C90CBE" w:rsidTr="00251780">
        <w:trPr>
          <w:trHeight w:val="227"/>
        </w:trPr>
        <w:tc>
          <w:tcPr>
            <w:tcW w:w="10327" w:type="dxa"/>
            <w:shd w:val="clear" w:color="auto" w:fill="auto"/>
            <w:vAlign w:val="center"/>
          </w:tcPr>
          <w:p w:rsidR="00F703DC" w:rsidRPr="00251780" w:rsidRDefault="00F703DC" w:rsidP="00F703DC">
            <w:pPr>
              <w:jc w:val="center"/>
              <w:rPr>
                <w:i/>
                <w:color w:val="000000"/>
                <w:sz w:val="22"/>
                <w:szCs w:val="22"/>
              </w:rPr>
            </w:pPr>
            <w:r w:rsidRPr="00251780">
              <w:rPr>
                <w:i/>
                <w:color w:val="000000"/>
                <w:sz w:val="22"/>
                <w:szCs w:val="22"/>
              </w:rPr>
              <w:t>Об исполнении решений контрольных (надзорных) органов;</w:t>
            </w:r>
          </w:p>
        </w:tc>
      </w:tr>
      <w:tr w:rsidR="00055FC4" w:rsidRPr="00C90CBE" w:rsidTr="00251780">
        <w:trPr>
          <w:trHeight w:val="227"/>
        </w:trPr>
        <w:tc>
          <w:tcPr>
            <w:tcW w:w="10327" w:type="dxa"/>
            <w:shd w:val="clear" w:color="auto" w:fill="auto"/>
            <w:vAlign w:val="center"/>
          </w:tcPr>
          <w:p w:rsidR="00055FC4" w:rsidRPr="00251780" w:rsidRDefault="00AF63F7" w:rsidP="00AF63F7">
            <w:pPr>
              <w:jc w:val="center"/>
              <w:rPr>
                <w:color w:val="000000"/>
                <w:sz w:val="22"/>
                <w:szCs w:val="22"/>
              </w:rPr>
            </w:pPr>
            <w:r>
              <w:rPr>
                <w:color w:val="000000"/>
                <w:sz w:val="22"/>
                <w:szCs w:val="22"/>
              </w:rPr>
              <w:t>-</w:t>
            </w:r>
          </w:p>
        </w:tc>
      </w:tr>
      <w:tr w:rsidR="002E11F3" w:rsidRPr="00C90CBE" w:rsidTr="00251780">
        <w:trPr>
          <w:trHeight w:val="222"/>
        </w:trPr>
        <w:tc>
          <w:tcPr>
            <w:tcW w:w="10327" w:type="dxa"/>
            <w:shd w:val="clear" w:color="auto" w:fill="auto"/>
            <w:vAlign w:val="center"/>
          </w:tcPr>
          <w:p w:rsidR="002E11F3" w:rsidRPr="00251780" w:rsidRDefault="001D491E" w:rsidP="00E96538">
            <w:pPr>
              <w:jc w:val="center"/>
              <w:rPr>
                <w:color w:val="000000"/>
                <w:sz w:val="20"/>
                <w:szCs w:val="20"/>
              </w:rPr>
            </w:pPr>
            <w:r w:rsidRPr="00251780">
              <w:rPr>
                <w:i/>
                <w:color w:val="000000"/>
                <w:sz w:val="22"/>
                <w:szCs w:val="22"/>
              </w:rPr>
              <w:t>О результатах досудебного и судебного обжалования решений контрольных (надзорных) органов, действий (бездействия) их должностных лиц;</w:t>
            </w:r>
          </w:p>
        </w:tc>
      </w:tr>
      <w:tr w:rsidR="002E11F3" w:rsidRPr="00C90CBE" w:rsidTr="00251780">
        <w:trPr>
          <w:trHeight w:val="222"/>
        </w:trPr>
        <w:tc>
          <w:tcPr>
            <w:tcW w:w="10327" w:type="dxa"/>
            <w:shd w:val="clear" w:color="auto" w:fill="auto"/>
            <w:vAlign w:val="center"/>
          </w:tcPr>
          <w:p w:rsidR="002E11F3" w:rsidRPr="00251780" w:rsidRDefault="001D491E" w:rsidP="00AD087B">
            <w:pPr>
              <w:ind w:firstLine="709"/>
              <w:rPr>
                <w:color w:val="000000"/>
                <w:sz w:val="22"/>
                <w:szCs w:val="22"/>
              </w:rPr>
            </w:pPr>
            <w:r w:rsidRPr="00251780">
              <w:rPr>
                <w:color w:val="000000"/>
                <w:sz w:val="22"/>
                <w:szCs w:val="22"/>
              </w:rPr>
              <w:t>Жалобы на решения, действия (бездействия) не подавались</w:t>
            </w:r>
            <w:r w:rsidR="00AD087B">
              <w:rPr>
                <w:color w:val="000000"/>
                <w:sz w:val="22"/>
                <w:szCs w:val="22"/>
              </w:rPr>
              <w:t>.</w:t>
            </w:r>
          </w:p>
        </w:tc>
      </w:tr>
      <w:tr w:rsidR="001D491E" w:rsidRPr="00C90CBE" w:rsidTr="00251780">
        <w:trPr>
          <w:trHeight w:val="222"/>
        </w:trPr>
        <w:tc>
          <w:tcPr>
            <w:tcW w:w="10327" w:type="dxa"/>
            <w:shd w:val="clear" w:color="auto" w:fill="auto"/>
            <w:vAlign w:val="center"/>
          </w:tcPr>
          <w:p w:rsidR="001D491E" w:rsidRPr="00251780" w:rsidRDefault="001D491E">
            <w:pPr>
              <w:jc w:val="center"/>
              <w:rPr>
                <w:i/>
                <w:color w:val="000000"/>
                <w:sz w:val="22"/>
                <w:szCs w:val="22"/>
              </w:rPr>
            </w:pPr>
            <w:r w:rsidRPr="00251780">
              <w:rPr>
                <w:i/>
                <w:color w:val="000000"/>
                <w:sz w:val="22"/>
                <w:szCs w:val="22"/>
              </w:rPr>
              <w:t>О реализации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возникновения таких нарушений</w:t>
            </w:r>
          </w:p>
        </w:tc>
      </w:tr>
      <w:tr w:rsidR="00546712" w:rsidRPr="00C90CBE" w:rsidTr="00E96538">
        <w:trPr>
          <w:trHeight w:val="222"/>
        </w:trPr>
        <w:tc>
          <w:tcPr>
            <w:tcW w:w="10327" w:type="dxa"/>
            <w:vAlign w:val="center"/>
          </w:tcPr>
          <w:p w:rsidR="001D491E" w:rsidRPr="00F703DC" w:rsidRDefault="001D491E" w:rsidP="00AD087B">
            <w:pPr>
              <w:ind w:firstLine="709"/>
              <w:jc w:val="both"/>
              <w:rPr>
                <w:color w:val="000000"/>
                <w:sz w:val="22"/>
                <w:szCs w:val="22"/>
              </w:rPr>
            </w:pPr>
            <w:r w:rsidRPr="00F703DC">
              <w:rPr>
                <w:color w:val="000000"/>
                <w:sz w:val="22"/>
                <w:szCs w:val="22"/>
              </w:rPr>
              <w:t xml:space="preserve">По итогам регионального контроля (надзора) в 2022 году (наблюдение за соблюдением обязательных требований) выявлены нарушения обязательных требований в сфере социального обслуживания. </w:t>
            </w:r>
          </w:p>
          <w:p w:rsidR="00546712" w:rsidRPr="002962C3" w:rsidRDefault="001D491E" w:rsidP="00AD087B">
            <w:pPr>
              <w:ind w:firstLine="709"/>
              <w:jc w:val="both"/>
              <w:rPr>
                <w:i/>
                <w:color w:val="000000"/>
                <w:sz w:val="22"/>
                <w:szCs w:val="22"/>
              </w:rPr>
            </w:pPr>
            <w:r w:rsidRPr="00F703DC">
              <w:rPr>
                <w:color w:val="000000"/>
                <w:sz w:val="22"/>
                <w:szCs w:val="22"/>
              </w:rPr>
              <w:t>Поставщикам социальных услуг из числа негосударственных (коммерческих и некоммерческих) организаций социального обслуживания и индивидуальных предпринимателей выданы 18 предостережений о недопустимости нарушения обязательных требований, меры административной и иной ответственности к поставщикам социальных услуг не применялись.</w:t>
            </w:r>
          </w:p>
        </w:tc>
      </w:tr>
    </w:tbl>
    <w:p w:rsidR="00886888" w:rsidRDefault="00886888" w:rsidP="00886888">
      <w:pPr>
        <w:rPr>
          <w:sz w:val="32"/>
          <w:szCs w:val="32"/>
        </w:rPr>
      </w:pPr>
    </w:p>
    <w:tbl>
      <w:tblPr>
        <w:tblStyle w:val="a9"/>
        <w:tblW w:w="10314" w:type="dxa"/>
        <w:tblLook w:val="04A0" w:firstRow="1" w:lastRow="0" w:firstColumn="1" w:lastColumn="0" w:noHBand="0" w:noVBand="1"/>
      </w:tblPr>
      <w:tblGrid>
        <w:gridCol w:w="10314"/>
      </w:tblGrid>
      <w:tr w:rsidR="00E96538" w:rsidTr="00BD2A4C">
        <w:tc>
          <w:tcPr>
            <w:tcW w:w="10314" w:type="dxa"/>
          </w:tcPr>
          <w:p w:rsidR="00E96538" w:rsidRPr="00E96538" w:rsidRDefault="00E96538" w:rsidP="00E96538">
            <w:pPr>
              <w:jc w:val="center"/>
              <w:rPr>
                <w:b/>
                <w:sz w:val="28"/>
                <w:szCs w:val="28"/>
              </w:rPr>
            </w:pPr>
            <w:r w:rsidRPr="00E96538">
              <w:rPr>
                <w:b/>
                <w:sz w:val="28"/>
                <w:szCs w:val="28"/>
              </w:rPr>
              <w:t>Раздел 6. Сведения об индикативных показателях вида контроля</w:t>
            </w:r>
            <w:r w:rsidR="00BD2A4C">
              <w:rPr>
                <w:b/>
                <w:sz w:val="28"/>
                <w:szCs w:val="28"/>
              </w:rPr>
              <w:t xml:space="preserve">            </w:t>
            </w:r>
          </w:p>
        </w:tc>
      </w:tr>
    </w:tbl>
    <w:p w:rsidR="00E96538" w:rsidRDefault="00E96538" w:rsidP="00886888">
      <w:pPr>
        <w:rPr>
          <w:sz w:val="32"/>
          <w:szCs w:val="32"/>
        </w:rPr>
      </w:pPr>
    </w:p>
    <w:tbl>
      <w:tblPr>
        <w:tblStyle w:val="a9"/>
        <w:tblW w:w="10314" w:type="dxa"/>
        <w:tblLook w:val="04A0" w:firstRow="1" w:lastRow="0" w:firstColumn="1" w:lastColumn="0" w:noHBand="0" w:noVBand="1"/>
      </w:tblPr>
      <w:tblGrid>
        <w:gridCol w:w="10314"/>
      </w:tblGrid>
      <w:tr w:rsidR="00E96538" w:rsidTr="00BD2A4C">
        <w:tc>
          <w:tcPr>
            <w:tcW w:w="10314" w:type="dxa"/>
          </w:tcPr>
          <w:p w:rsidR="00E96538" w:rsidRDefault="00E96538" w:rsidP="00BD2A4C">
            <w:pPr>
              <w:jc w:val="center"/>
              <w:rPr>
                <w:sz w:val="32"/>
                <w:szCs w:val="32"/>
              </w:rPr>
            </w:pPr>
            <w:r w:rsidRPr="00FF5717">
              <w:rPr>
                <w:bCs/>
                <w:i/>
                <w:color w:val="000000"/>
                <w:sz w:val="22"/>
                <w:szCs w:val="22"/>
              </w:rPr>
              <w:t>Сведения об индикативных показателях вида контроля</w:t>
            </w:r>
          </w:p>
        </w:tc>
      </w:tr>
      <w:tr w:rsidR="00AF63F7" w:rsidTr="00C33EE5">
        <w:tc>
          <w:tcPr>
            <w:tcW w:w="10314" w:type="dxa"/>
          </w:tcPr>
          <w:p w:rsidR="00565C97" w:rsidRDefault="00AF63F7" w:rsidP="00AD087B">
            <w:pPr>
              <w:ind w:firstLine="709"/>
              <w:jc w:val="both"/>
              <w:rPr>
                <w:color w:val="000000"/>
                <w:sz w:val="22"/>
                <w:szCs w:val="22"/>
              </w:rPr>
            </w:pPr>
            <w:r w:rsidRPr="00FF5717">
              <w:rPr>
                <w:b/>
                <w:bCs/>
                <w:color w:val="000000"/>
                <w:sz w:val="22"/>
                <w:szCs w:val="22"/>
              </w:rPr>
              <w:t>Постановление Правительства Ленинградской области № 80 от 07.02.2022 "Об утверждении индикативных показателей, ключевого показателя и его целевого значения для регионального государственного контроля (надзора) в сфере социального обслуживания".</w:t>
            </w:r>
          </w:p>
          <w:p w:rsidR="00AD087B" w:rsidRDefault="00AF63F7" w:rsidP="00AD087B">
            <w:pPr>
              <w:ind w:firstLine="709"/>
              <w:jc w:val="both"/>
              <w:rPr>
                <w:color w:val="000000"/>
                <w:sz w:val="22"/>
                <w:szCs w:val="22"/>
              </w:rPr>
            </w:pPr>
            <w:r w:rsidRPr="00FF5717">
              <w:rPr>
                <w:color w:val="000000"/>
                <w:sz w:val="22"/>
                <w:szCs w:val="22"/>
              </w:rPr>
              <w:t xml:space="preserve">При осуществлении регионального государственного контроля (надзора) в сфере социального </w:t>
            </w:r>
            <w:r w:rsidRPr="00FF5717">
              <w:rPr>
                <w:color w:val="000000"/>
                <w:sz w:val="22"/>
                <w:szCs w:val="22"/>
              </w:rPr>
              <w:lastRenderedPageBreak/>
              <w:t>обслуживания устанавливаются следующие индикативные показатели:</w:t>
            </w:r>
          </w:p>
          <w:p w:rsidR="00AD087B" w:rsidRDefault="00AF63F7" w:rsidP="00AD087B">
            <w:pPr>
              <w:ind w:firstLine="709"/>
              <w:jc w:val="both"/>
              <w:rPr>
                <w:color w:val="000000"/>
                <w:sz w:val="22"/>
                <w:szCs w:val="22"/>
                <w:u w:val="single"/>
              </w:rPr>
            </w:pPr>
            <w:r w:rsidRPr="00AF63F7">
              <w:rPr>
                <w:color w:val="000000"/>
                <w:sz w:val="22"/>
                <w:szCs w:val="22"/>
              </w:rPr>
              <w:t>1) количество плановых контрольных (надзорных) мероприятий, проведенных за отчетный период;</w:t>
            </w:r>
            <w:r w:rsidRPr="00AF63F7">
              <w:rPr>
                <w:color w:val="000000"/>
                <w:sz w:val="22"/>
                <w:szCs w:val="22"/>
                <w:u w:val="single"/>
              </w:rPr>
              <w:t xml:space="preserve"> </w:t>
            </w:r>
            <w:r w:rsidRPr="00F53AA5">
              <w:rPr>
                <w:color w:val="000000"/>
                <w:sz w:val="22"/>
                <w:szCs w:val="22"/>
                <w:u w:val="single"/>
              </w:rPr>
              <w:t>Значение: 0 шт.</w:t>
            </w:r>
          </w:p>
          <w:p w:rsidR="00AD087B" w:rsidRDefault="00AF63F7" w:rsidP="00AD087B">
            <w:pPr>
              <w:ind w:firstLine="709"/>
              <w:jc w:val="both"/>
              <w:rPr>
                <w:color w:val="000000"/>
                <w:sz w:val="22"/>
                <w:szCs w:val="22"/>
                <w:u w:val="single"/>
              </w:rPr>
            </w:pPr>
            <w:r w:rsidRPr="00F53AA5">
              <w:rPr>
                <w:color w:val="000000"/>
                <w:sz w:val="22"/>
                <w:szCs w:val="22"/>
              </w:rPr>
              <w:t xml:space="preserve">2) количество внеплановых контрольных (надзорных) мероприятий, проведенных за отчетный период; </w:t>
            </w:r>
            <w:r w:rsidRPr="00F53AA5">
              <w:rPr>
                <w:color w:val="000000"/>
                <w:sz w:val="22"/>
                <w:szCs w:val="22"/>
                <w:u w:val="single"/>
              </w:rPr>
              <w:t>Значение: 0 шт.</w:t>
            </w:r>
          </w:p>
          <w:p w:rsidR="00AD087B" w:rsidRDefault="00AF63F7" w:rsidP="00AD087B">
            <w:pPr>
              <w:ind w:firstLine="709"/>
              <w:jc w:val="both"/>
              <w:rPr>
                <w:color w:val="000000"/>
                <w:sz w:val="22"/>
                <w:szCs w:val="22"/>
                <w:u w:val="single"/>
              </w:rPr>
            </w:pPr>
            <w:r w:rsidRPr="00F53AA5">
              <w:rPr>
                <w:color w:val="000000"/>
                <w:sz w:val="22"/>
                <w:szCs w:val="22"/>
              </w:rPr>
              <w:t xml:space="preserve">3) 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 </w:t>
            </w:r>
            <w:r w:rsidRPr="00F53AA5">
              <w:rPr>
                <w:color w:val="000000"/>
                <w:sz w:val="22"/>
                <w:szCs w:val="22"/>
                <w:u w:val="single"/>
              </w:rPr>
              <w:t>Значение: 0 шт.</w:t>
            </w:r>
          </w:p>
          <w:p w:rsidR="00AD087B" w:rsidRDefault="00AF63F7" w:rsidP="00AD087B">
            <w:pPr>
              <w:ind w:firstLine="709"/>
              <w:jc w:val="both"/>
              <w:rPr>
                <w:color w:val="000000"/>
                <w:sz w:val="22"/>
                <w:szCs w:val="22"/>
                <w:u w:val="single"/>
              </w:rPr>
            </w:pPr>
            <w:r w:rsidRPr="00F53AA5">
              <w:rPr>
                <w:color w:val="000000"/>
                <w:sz w:val="22"/>
                <w:szCs w:val="22"/>
              </w:rPr>
              <w:t xml:space="preserve">4) общее количество контрольных (надзорных) мероприятий с взаимодействием, проведенных за отчетный период; </w:t>
            </w:r>
            <w:r w:rsidRPr="00F53AA5">
              <w:rPr>
                <w:color w:val="000000"/>
                <w:sz w:val="22"/>
                <w:szCs w:val="22"/>
                <w:u w:val="single"/>
              </w:rPr>
              <w:t xml:space="preserve">Значение: </w:t>
            </w:r>
            <w:r w:rsidR="00F53AA5" w:rsidRPr="00F53AA5">
              <w:rPr>
                <w:color w:val="000000"/>
                <w:sz w:val="22"/>
                <w:szCs w:val="22"/>
                <w:u w:val="single"/>
              </w:rPr>
              <w:t>0</w:t>
            </w:r>
            <w:r w:rsidRPr="00F53AA5">
              <w:rPr>
                <w:color w:val="000000"/>
                <w:sz w:val="22"/>
                <w:szCs w:val="22"/>
                <w:u w:val="single"/>
              </w:rPr>
              <w:t xml:space="preserve"> шт.</w:t>
            </w:r>
          </w:p>
          <w:p w:rsidR="00AD087B" w:rsidRDefault="00AF63F7" w:rsidP="00AD087B">
            <w:pPr>
              <w:ind w:firstLine="709"/>
              <w:jc w:val="both"/>
              <w:rPr>
                <w:color w:val="000000"/>
                <w:sz w:val="22"/>
                <w:szCs w:val="22"/>
                <w:u w:val="single"/>
              </w:rPr>
            </w:pPr>
            <w:r w:rsidRPr="00F53AA5">
              <w:rPr>
                <w:color w:val="000000"/>
                <w:sz w:val="22"/>
                <w:szCs w:val="22"/>
              </w:rPr>
              <w:t xml:space="preserve">5) количество контрольных (надзорных) мероприятий с взаимодействием по каждому виду контрольных </w:t>
            </w:r>
            <w:r w:rsidRPr="005C2DA4">
              <w:rPr>
                <w:color w:val="000000"/>
                <w:sz w:val="22"/>
                <w:szCs w:val="22"/>
              </w:rPr>
              <w:t xml:space="preserve">(надзорных) мероприятий, проведенных за отчетный период; </w:t>
            </w:r>
            <w:r w:rsidRPr="005C2DA4">
              <w:rPr>
                <w:color w:val="000000"/>
                <w:sz w:val="22"/>
                <w:szCs w:val="22"/>
                <w:u w:val="single"/>
              </w:rPr>
              <w:t xml:space="preserve">Значение: </w:t>
            </w:r>
            <w:r w:rsidR="00F53AA5" w:rsidRPr="005C2DA4">
              <w:rPr>
                <w:color w:val="000000"/>
                <w:sz w:val="22"/>
                <w:szCs w:val="22"/>
                <w:u w:val="single"/>
              </w:rPr>
              <w:t>0</w:t>
            </w:r>
            <w:r w:rsidRPr="005C2DA4">
              <w:rPr>
                <w:color w:val="000000"/>
                <w:sz w:val="22"/>
                <w:szCs w:val="22"/>
                <w:u w:val="single"/>
              </w:rPr>
              <w:t xml:space="preserve"> шт.</w:t>
            </w:r>
          </w:p>
          <w:p w:rsidR="00AD087B" w:rsidRDefault="00AF63F7" w:rsidP="00AD087B">
            <w:pPr>
              <w:ind w:firstLine="709"/>
              <w:jc w:val="both"/>
              <w:rPr>
                <w:color w:val="000000"/>
                <w:sz w:val="22"/>
                <w:szCs w:val="22"/>
                <w:u w:val="single"/>
              </w:rPr>
            </w:pPr>
            <w:r w:rsidRPr="005C2DA4">
              <w:rPr>
                <w:color w:val="000000"/>
                <w:sz w:val="22"/>
                <w:szCs w:val="22"/>
              </w:rPr>
              <w:t xml:space="preserve">6) количество контрольных (надзорных) мероприятий, проведенных с использованием средств дистанционного взаимодействия, за отчетный период; </w:t>
            </w:r>
            <w:r w:rsidRPr="005C2DA4">
              <w:rPr>
                <w:color w:val="000000"/>
                <w:sz w:val="22"/>
                <w:szCs w:val="22"/>
                <w:u w:val="single"/>
              </w:rPr>
              <w:t>Значение: 0 шт.</w:t>
            </w:r>
          </w:p>
          <w:p w:rsidR="00AD087B" w:rsidRDefault="00AF63F7" w:rsidP="00AD087B">
            <w:pPr>
              <w:ind w:firstLine="709"/>
              <w:jc w:val="both"/>
              <w:rPr>
                <w:color w:val="000000"/>
                <w:sz w:val="22"/>
                <w:szCs w:val="22"/>
                <w:u w:val="single"/>
              </w:rPr>
            </w:pPr>
            <w:r w:rsidRPr="00F53AA5">
              <w:rPr>
                <w:color w:val="000000"/>
                <w:sz w:val="22"/>
                <w:szCs w:val="22"/>
              </w:rPr>
              <w:t xml:space="preserve">7) количество обязательных профилактических визитов, проведенных за отчетный период; </w:t>
            </w:r>
            <w:r w:rsidRPr="00F53AA5">
              <w:rPr>
                <w:color w:val="000000"/>
                <w:sz w:val="22"/>
                <w:szCs w:val="22"/>
                <w:u w:val="single"/>
              </w:rPr>
              <w:t xml:space="preserve">Значение: </w:t>
            </w:r>
            <w:r w:rsidR="00F53AA5" w:rsidRPr="00F53AA5">
              <w:rPr>
                <w:color w:val="000000"/>
                <w:sz w:val="22"/>
                <w:szCs w:val="22"/>
                <w:u w:val="single"/>
              </w:rPr>
              <w:t>2</w:t>
            </w:r>
            <w:r w:rsidRPr="00F53AA5">
              <w:rPr>
                <w:color w:val="000000"/>
                <w:sz w:val="22"/>
                <w:szCs w:val="22"/>
                <w:u w:val="single"/>
              </w:rPr>
              <w:t xml:space="preserve"> шт.</w:t>
            </w:r>
          </w:p>
          <w:p w:rsidR="00AD087B" w:rsidRDefault="00AF63F7" w:rsidP="00AD087B">
            <w:pPr>
              <w:ind w:firstLine="709"/>
              <w:jc w:val="both"/>
              <w:rPr>
                <w:color w:val="000000"/>
                <w:sz w:val="22"/>
                <w:szCs w:val="22"/>
                <w:u w:val="single"/>
              </w:rPr>
            </w:pPr>
            <w:r w:rsidRPr="00F53AA5">
              <w:rPr>
                <w:color w:val="000000"/>
                <w:sz w:val="22"/>
                <w:szCs w:val="22"/>
              </w:rPr>
              <w:t xml:space="preserve">8) количество предостережений о недопустимости нарушения обязательных требований, объявленных за отчетный период; </w:t>
            </w:r>
            <w:r w:rsidRPr="00F53AA5">
              <w:rPr>
                <w:color w:val="000000"/>
                <w:sz w:val="22"/>
                <w:szCs w:val="22"/>
                <w:u w:val="single"/>
              </w:rPr>
              <w:t xml:space="preserve">Значение: </w:t>
            </w:r>
            <w:r w:rsidR="00F53AA5" w:rsidRPr="00F53AA5">
              <w:rPr>
                <w:color w:val="000000"/>
                <w:sz w:val="22"/>
                <w:szCs w:val="22"/>
                <w:u w:val="single"/>
              </w:rPr>
              <w:t>18</w:t>
            </w:r>
            <w:r w:rsidRPr="00F53AA5">
              <w:rPr>
                <w:color w:val="000000"/>
                <w:sz w:val="22"/>
                <w:szCs w:val="22"/>
                <w:u w:val="single"/>
              </w:rPr>
              <w:t xml:space="preserve"> шт.</w:t>
            </w:r>
          </w:p>
          <w:p w:rsidR="00AD087B" w:rsidRDefault="00AF63F7" w:rsidP="00AD087B">
            <w:pPr>
              <w:ind w:firstLine="709"/>
              <w:jc w:val="both"/>
              <w:rPr>
                <w:color w:val="000000"/>
                <w:sz w:val="22"/>
                <w:szCs w:val="22"/>
                <w:u w:val="single"/>
              </w:rPr>
            </w:pPr>
            <w:r w:rsidRPr="00F53AA5">
              <w:rPr>
                <w:color w:val="000000"/>
                <w:sz w:val="22"/>
                <w:szCs w:val="22"/>
              </w:rPr>
              <w:t xml:space="preserve">9) количество контрольных (надзорных) мероприятий, по результатам которых выявлены нарушения обязательных требований, за отчетный период; </w:t>
            </w:r>
            <w:r w:rsidRPr="00F53AA5">
              <w:rPr>
                <w:color w:val="000000"/>
                <w:sz w:val="22"/>
                <w:szCs w:val="22"/>
                <w:u w:val="single"/>
              </w:rPr>
              <w:t xml:space="preserve">Значение: </w:t>
            </w:r>
            <w:r w:rsidR="00F53AA5" w:rsidRPr="00F53AA5">
              <w:rPr>
                <w:color w:val="000000"/>
                <w:sz w:val="22"/>
                <w:szCs w:val="22"/>
                <w:u w:val="single"/>
              </w:rPr>
              <w:t>50</w:t>
            </w:r>
            <w:r w:rsidRPr="00F53AA5">
              <w:rPr>
                <w:color w:val="000000"/>
                <w:sz w:val="22"/>
                <w:szCs w:val="22"/>
                <w:u w:val="single"/>
              </w:rPr>
              <w:t xml:space="preserve"> шт.</w:t>
            </w:r>
          </w:p>
          <w:p w:rsidR="00AD087B" w:rsidRDefault="00AF63F7" w:rsidP="00AD087B">
            <w:pPr>
              <w:ind w:firstLine="709"/>
              <w:jc w:val="both"/>
              <w:rPr>
                <w:color w:val="000000"/>
                <w:sz w:val="22"/>
                <w:szCs w:val="22"/>
                <w:u w:val="single"/>
              </w:rPr>
            </w:pPr>
            <w:r w:rsidRPr="00F53AA5">
              <w:rPr>
                <w:color w:val="000000"/>
                <w:sz w:val="22"/>
                <w:szCs w:val="22"/>
              </w:rPr>
              <w:t xml:space="preserve">10) количество контрольных (надзорных) мероприятий, по итогам которых возбуждены дела об административных правонарушениях, за отчетный период; </w:t>
            </w:r>
            <w:r w:rsidRPr="00F53AA5">
              <w:rPr>
                <w:color w:val="000000"/>
                <w:sz w:val="22"/>
                <w:szCs w:val="22"/>
                <w:u w:val="single"/>
              </w:rPr>
              <w:t>Значение: 0 шт.</w:t>
            </w:r>
          </w:p>
          <w:p w:rsidR="00AD087B" w:rsidRDefault="00AF63F7" w:rsidP="00AD087B">
            <w:pPr>
              <w:ind w:firstLine="709"/>
              <w:jc w:val="both"/>
              <w:rPr>
                <w:color w:val="000000"/>
                <w:sz w:val="22"/>
                <w:szCs w:val="22"/>
                <w:u w:val="single"/>
              </w:rPr>
            </w:pPr>
            <w:r w:rsidRPr="00F53AA5">
              <w:rPr>
                <w:color w:val="000000"/>
                <w:sz w:val="22"/>
                <w:szCs w:val="22"/>
              </w:rPr>
              <w:t xml:space="preserve">11) сумма административных штрафов, наложенных по результатам контрольных (надзорных) мероприятий, за отчетный период; </w:t>
            </w:r>
            <w:r w:rsidRPr="00F53AA5">
              <w:rPr>
                <w:color w:val="000000"/>
                <w:sz w:val="22"/>
                <w:szCs w:val="22"/>
                <w:u w:val="single"/>
              </w:rPr>
              <w:t>Значение: 0 шт.</w:t>
            </w:r>
          </w:p>
          <w:p w:rsidR="00AD087B" w:rsidRDefault="00AF63F7" w:rsidP="00AD087B">
            <w:pPr>
              <w:ind w:firstLine="709"/>
              <w:jc w:val="both"/>
              <w:rPr>
                <w:color w:val="000000"/>
                <w:sz w:val="22"/>
                <w:szCs w:val="22"/>
                <w:u w:val="single"/>
              </w:rPr>
            </w:pPr>
            <w:r w:rsidRPr="00F53AA5">
              <w:rPr>
                <w:color w:val="000000"/>
                <w:sz w:val="22"/>
                <w:szCs w:val="22"/>
              </w:rPr>
              <w:t xml:space="preserve">12) количество направленных в органы прокуратуры заявлений о согласовании проведения контрольных (надзорных) мероприятий, за отчетный период; </w:t>
            </w:r>
            <w:r w:rsidRPr="00F53AA5">
              <w:rPr>
                <w:color w:val="000000"/>
                <w:sz w:val="22"/>
                <w:szCs w:val="22"/>
                <w:u w:val="single"/>
              </w:rPr>
              <w:t xml:space="preserve">Значение: </w:t>
            </w:r>
            <w:r w:rsidR="00F53AA5" w:rsidRPr="00F53AA5">
              <w:rPr>
                <w:color w:val="000000"/>
                <w:sz w:val="22"/>
                <w:szCs w:val="22"/>
                <w:u w:val="single"/>
              </w:rPr>
              <w:t>0</w:t>
            </w:r>
            <w:r w:rsidRPr="00F53AA5">
              <w:rPr>
                <w:color w:val="000000"/>
                <w:sz w:val="22"/>
                <w:szCs w:val="22"/>
                <w:u w:val="single"/>
              </w:rPr>
              <w:t xml:space="preserve"> шт.</w:t>
            </w:r>
          </w:p>
          <w:p w:rsidR="00AD087B" w:rsidRDefault="00AF63F7" w:rsidP="00AD087B">
            <w:pPr>
              <w:ind w:firstLine="709"/>
              <w:jc w:val="both"/>
              <w:rPr>
                <w:color w:val="000000"/>
                <w:sz w:val="22"/>
                <w:szCs w:val="22"/>
                <w:u w:val="single"/>
              </w:rPr>
            </w:pPr>
            <w:r w:rsidRPr="00F53AA5">
              <w:rPr>
                <w:color w:val="000000"/>
                <w:sz w:val="22"/>
                <w:szCs w:val="22"/>
              </w:rPr>
              <w:t xml:space="preserve">13)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r w:rsidRPr="00F53AA5">
              <w:rPr>
                <w:color w:val="000000"/>
                <w:sz w:val="22"/>
                <w:szCs w:val="22"/>
                <w:u w:val="single"/>
              </w:rPr>
              <w:t xml:space="preserve">Значение: </w:t>
            </w:r>
            <w:r w:rsidR="00F53AA5" w:rsidRPr="00F53AA5">
              <w:rPr>
                <w:color w:val="000000"/>
                <w:sz w:val="22"/>
                <w:szCs w:val="22"/>
                <w:u w:val="single"/>
              </w:rPr>
              <w:t>0</w:t>
            </w:r>
            <w:r w:rsidRPr="00F53AA5">
              <w:rPr>
                <w:color w:val="000000"/>
                <w:sz w:val="22"/>
                <w:szCs w:val="22"/>
                <w:u w:val="single"/>
              </w:rPr>
              <w:t xml:space="preserve"> шт.</w:t>
            </w:r>
          </w:p>
          <w:p w:rsidR="00AD087B" w:rsidRDefault="00AF63F7" w:rsidP="00AD087B">
            <w:pPr>
              <w:ind w:firstLine="709"/>
              <w:jc w:val="both"/>
              <w:rPr>
                <w:color w:val="000000"/>
                <w:sz w:val="22"/>
                <w:szCs w:val="22"/>
                <w:u w:val="single"/>
              </w:rPr>
            </w:pPr>
            <w:r w:rsidRPr="00C5205A">
              <w:rPr>
                <w:color w:val="000000"/>
                <w:sz w:val="22"/>
                <w:szCs w:val="22"/>
              </w:rPr>
              <w:t>14) общее количество учтенных объектов контроля на конец отчетного периода;</w:t>
            </w:r>
            <w:r w:rsidRPr="00C5205A">
              <w:rPr>
                <w:b/>
                <w:bCs/>
                <w:color w:val="000000"/>
                <w:sz w:val="22"/>
                <w:szCs w:val="22"/>
              </w:rPr>
              <w:t xml:space="preserve"> </w:t>
            </w:r>
            <w:r w:rsidRPr="00C5205A">
              <w:rPr>
                <w:color w:val="000000"/>
                <w:sz w:val="22"/>
                <w:szCs w:val="22"/>
                <w:u w:val="single"/>
              </w:rPr>
              <w:t xml:space="preserve">Значение: </w:t>
            </w:r>
            <w:r w:rsidR="00F53AA5" w:rsidRPr="00C5205A">
              <w:rPr>
                <w:color w:val="000000"/>
                <w:sz w:val="22"/>
                <w:szCs w:val="22"/>
                <w:u w:val="single"/>
              </w:rPr>
              <w:t>348</w:t>
            </w:r>
            <w:r w:rsidRPr="00C5205A">
              <w:rPr>
                <w:color w:val="000000"/>
                <w:sz w:val="22"/>
                <w:szCs w:val="22"/>
                <w:u w:val="single"/>
              </w:rPr>
              <w:t xml:space="preserve"> шт.</w:t>
            </w:r>
          </w:p>
          <w:p w:rsidR="00AD087B" w:rsidRDefault="00AF63F7" w:rsidP="00AD087B">
            <w:pPr>
              <w:ind w:firstLine="709"/>
              <w:jc w:val="both"/>
              <w:rPr>
                <w:color w:val="000000"/>
                <w:sz w:val="22"/>
                <w:szCs w:val="22"/>
                <w:u w:val="single"/>
              </w:rPr>
            </w:pPr>
            <w:r w:rsidRPr="00C5205A">
              <w:rPr>
                <w:color w:val="000000"/>
                <w:sz w:val="22"/>
                <w:szCs w:val="22"/>
              </w:rPr>
              <w:t xml:space="preserve">15) количество учтенных объектов контроля, отнесенных к категориям риска, по каждой из категорий риска, на конец отчетного периода; </w:t>
            </w:r>
            <w:r w:rsidRPr="00C5205A">
              <w:rPr>
                <w:color w:val="000000"/>
                <w:sz w:val="22"/>
                <w:szCs w:val="22"/>
                <w:u w:val="single"/>
              </w:rPr>
              <w:t xml:space="preserve">Значение:  Категория риска высокая </w:t>
            </w:r>
            <w:r w:rsidR="00C5205A" w:rsidRPr="00C5205A">
              <w:rPr>
                <w:color w:val="000000"/>
                <w:sz w:val="22"/>
                <w:szCs w:val="22"/>
                <w:u w:val="single"/>
              </w:rPr>
              <w:t>3</w:t>
            </w:r>
            <w:r w:rsidRPr="00C5205A">
              <w:rPr>
                <w:color w:val="000000"/>
                <w:sz w:val="22"/>
                <w:szCs w:val="22"/>
                <w:u w:val="single"/>
              </w:rPr>
              <w:t xml:space="preserve"> шт. Категория риска средняя </w:t>
            </w:r>
            <w:r w:rsidR="00C5205A" w:rsidRPr="00D77754">
              <w:rPr>
                <w:color w:val="000000"/>
                <w:sz w:val="22"/>
                <w:szCs w:val="22"/>
                <w:u w:val="single"/>
              </w:rPr>
              <w:t xml:space="preserve">115 </w:t>
            </w:r>
            <w:r w:rsidRPr="00D77754">
              <w:rPr>
                <w:color w:val="000000"/>
                <w:sz w:val="22"/>
                <w:szCs w:val="22"/>
                <w:u w:val="single"/>
              </w:rPr>
              <w:t>шт.</w:t>
            </w:r>
          </w:p>
          <w:p w:rsidR="00AD087B" w:rsidRDefault="00AF63F7" w:rsidP="00AD087B">
            <w:pPr>
              <w:ind w:firstLine="709"/>
              <w:jc w:val="both"/>
              <w:rPr>
                <w:color w:val="000000"/>
                <w:sz w:val="22"/>
                <w:szCs w:val="22"/>
                <w:u w:val="single"/>
              </w:rPr>
            </w:pPr>
            <w:r w:rsidRPr="005C2DA4">
              <w:rPr>
                <w:color w:val="000000"/>
                <w:sz w:val="22"/>
                <w:szCs w:val="22"/>
              </w:rPr>
              <w:t xml:space="preserve">16) количество учтенных контролируемых лиц на конец отчетного периода; </w:t>
            </w:r>
            <w:r w:rsidRPr="005C2DA4">
              <w:rPr>
                <w:color w:val="000000"/>
                <w:sz w:val="22"/>
                <w:szCs w:val="22"/>
                <w:u w:val="single"/>
              </w:rPr>
              <w:t xml:space="preserve">Значение: </w:t>
            </w:r>
            <w:r w:rsidR="00D77754" w:rsidRPr="005C2DA4">
              <w:rPr>
                <w:color w:val="000000"/>
                <w:sz w:val="22"/>
                <w:szCs w:val="22"/>
                <w:u w:val="single"/>
              </w:rPr>
              <w:t>348</w:t>
            </w:r>
            <w:r w:rsidRPr="005C2DA4">
              <w:rPr>
                <w:color w:val="000000"/>
                <w:sz w:val="22"/>
                <w:szCs w:val="22"/>
                <w:u w:val="single"/>
              </w:rPr>
              <w:t xml:space="preserve"> шт.</w:t>
            </w:r>
          </w:p>
          <w:p w:rsidR="00AD087B" w:rsidRDefault="00AF63F7" w:rsidP="00AD087B">
            <w:pPr>
              <w:ind w:firstLine="709"/>
              <w:jc w:val="both"/>
              <w:rPr>
                <w:color w:val="000000"/>
                <w:sz w:val="22"/>
                <w:szCs w:val="22"/>
                <w:u w:val="single"/>
              </w:rPr>
            </w:pPr>
            <w:r w:rsidRPr="005C2DA4">
              <w:rPr>
                <w:color w:val="000000"/>
                <w:sz w:val="22"/>
                <w:szCs w:val="22"/>
              </w:rPr>
              <w:t xml:space="preserve">17) количество учтенных контролируемых лиц, в отношении которых проведены контрольные (надзорные) мероприятия, за отчетный период; </w:t>
            </w:r>
            <w:r w:rsidRPr="005C2DA4">
              <w:rPr>
                <w:color w:val="000000"/>
                <w:sz w:val="22"/>
                <w:szCs w:val="22"/>
                <w:u w:val="single"/>
              </w:rPr>
              <w:t xml:space="preserve">Значение: </w:t>
            </w:r>
            <w:r w:rsidR="005C2DA4" w:rsidRPr="005C2DA4">
              <w:rPr>
                <w:color w:val="000000"/>
                <w:sz w:val="22"/>
                <w:szCs w:val="22"/>
                <w:u w:val="single"/>
              </w:rPr>
              <w:t>50</w:t>
            </w:r>
            <w:r w:rsidRPr="005C2DA4">
              <w:rPr>
                <w:color w:val="000000"/>
                <w:sz w:val="22"/>
                <w:szCs w:val="22"/>
                <w:u w:val="single"/>
              </w:rPr>
              <w:t xml:space="preserve"> шт.</w:t>
            </w:r>
          </w:p>
          <w:p w:rsidR="00AD087B" w:rsidRDefault="00AF63F7" w:rsidP="00AD087B">
            <w:pPr>
              <w:ind w:firstLine="709"/>
              <w:jc w:val="both"/>
              <w:rPr>
                <w:color w:val="000000"/>
                <w:sz w:val="22"/>
                <w:szCs w:val="22"/>
                <w:u w:val="single"/>
              </w:rPr>
            </w:pPr>
            <w:r w:rsidRPr="00D77754">
              <w:rPr>
                <w:color w:val="000000"/>
                <w:sz w:val="22"/>
                <w:szCs w:val="22"/>
              </w:rPr>
              <w:t xml:space="preserve">18) общее количество жалоб, поданных контролируемыми лицами в досудебном порядке за отчетный период; </w:t>
            </w:r>
            <w:r w:rsidRPr="00D77754">
              <w:rPr>
                <w:color w:val="000000"/>
                <w:sz w:val="22"/>
                <w:szCs w:val="22"/>
                <w:u w:val="single"/>
              </w:rPr>
              <w:t>Значение: 0 шт.</w:t>
            </w:r>
          </w:p>
          <w:p w:rsidR="00AD087B" w:rsidRDefault="00AF63F7" w:rsidP="00AD087B">
            <w:pPr>
              <w:ind w:firstLine="709"/>
              <w:jc w:val="both"/>
              <w:rPr>
                <w:color w:val="000000"/>
                <w:sz w:val="22"/>
                <w:szCs w:val="22"/>
                <w:u w:val="single"/>
              </w:rPr>
            </w:pPr>
            <w:r w:rsidRPr="005C2DA4">
              <w:rPr>
                <w:color w:val="000000"/>
                <w:sz w:val="22"/>
                <w:szCs w:val="22"/>
              </w:rPr>
              <w:t xml:space="preserve">19) количество жалоб, в отношении которых контрольным (надзорным) органом был нарушен срок рассмотрения, за отчетный период; </w:t>
            </w:r>
            <w:r w:rsidRPr="005C2DA4">
              <w:rPr>
                <w:color w:val="000000"/>
                <w:sz w:val="22"/>
                <w:szCs w:val="22"/>
                <w:u w:val="single"/>
              </w:rPr>
              <w:t>Значение: 0 шт.</w:t>
            </w:r>
          </w:p>
          <w:p w:rsidR="00AD087B" w:rsidRDefault="00AF63F7" w:rsidP="00AD087B">
            <w:pPr>
              <w:ind w:firstLine="709"/>
              <w:jc w:val="both"/>
              <w:rPr>
                <w:color w:val="000000"/>
                <w:sz w:val="22"/>
                <w:szCs w:val="22"/>
                <w:u w:val="single"/>
              </w:rPr>
            </w:pPr>
            <w:r w:rsidRPr="005C2DA4">
              <w:rPr>
                <w:color w:val="000000"/>
                <w:sz w:val="22"/>
                <w:szCs w:val="22"/>
              </w:rPr>
              <w:t xml:space="preserve">20) количество жалоб, поданных контролируемыми лицами в досудебном порядке, по </w:t>
            </w:r>
            <w:proofErr w:type="gramStart"/>
            <w:r w:rsidRPr="005C2DA4">
              <w:rPr>
                <w:color w:val="000000"/>
                <w:sz w:val="22"/>
                <w:szCs w:val="22"/>
              </w:rPr>
              <w:t>итогам</w:t>
            </w:r>
            <w:proofErr w:type="gramEnd"/>
            <w:r w:rsidRPr="005C2DA4">
              <w:rPr>
                <w:color w:val="000000"/>
                <w:sz w:val="22"/>
                <w:szCs w:val="22"/>
              </w:rPr>
              <w:t xml:space="preserve">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контрольных (надзорных) органов недействительными, за отчетный период; </w:t>
            </w:r>
            <w:r w:rsidRPr="005C2DA4">
              <w:rPr>
                <w:color w:val="000000"/>
                <w:sz w:val="22"/>
                <w:szCs w:val="22"/>
                <w:u w:val="single"/>
              </w:rPr>
              <w:t>Значение: 0 шт.</w:t>
            </w:r>
          </w:p>
          <w:p w:rsidR="00AD087B" w:rsidRDefault="00AF63F7" w:rsidP="00AD087B">
            <w:pPr>
              <w:ind w:firstLine="709"/>
              <w:jc w:val="both"/>
              <w:rPr>
                <w:color w:val="000000"/>
                <w:sz w:val="22"/>
                <w:szCs w:val="22"/>
                <w:u w:val="single"/>
              </w:rPr>
            </w:pPr>
            <w:r w:rsidRPr="005C2DA4">
              <w:rPr>
                <w:color w:val="000000"/>
                <w:sz w:val="22"/>
                <w:szCs w:val="22"/>
              </w:rPr>
              <w:t xml:space="preserve">21)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 </w:t>
            </w:r>
            <w:r w:rsidRPr="005C2DA4">
              <w:rPr>
                <w:color w:val="000000"/>
                <w:sz w:val="22"/>
                <w:szCs w:val="22"/>
                <w:u w:val="single"/>
              </w:rPr>
              <w:t>Значение: 0 шт.</w:t>
            </w:r>
          </w:p>
          <w:p w:rsidR="00AD087B" w:rsidRDefault="00AF63F7" w:rsidP="00AD087B">
            <w:pPr>
              <w:ind w:firstLine="709"/>
              <w:jc w:val="both"/>
              <w:rPr>
                <w:color w:val="000000"/>
                <w:sz w:val="22"/>
                <w:szCs w:val="22"/>
                <w:u w:val="single"/>
              </w:rPr>
            </w:pPr>
            <w:r w:rsidRPr="005C2DA4">
              <w:rPr>
                <w:color w:val="000000"/>
                <w:sz w:val="22"/>
                <w:szCs w:val="22"/>
              </w:rPr>
              <w:t xml:space="preserve">22)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 </w:t>
            </w:r>
            <w:r w:rsidRPr="005C2DA4">
              <w:rPr>
                <w:color w:val="000000"/>
                <w:sz w:val="22"/>
                <w:szCs w:val="22"/>
                <w:u w:val="single"/>
              </w:rPr>
              <w:t>Значение: 0 шт.</w:t>
            </w:r>
          </w:p>
          <w:p w:rsidR="00AF63F7" w:rsidRDefault="00AF63F7" w:rsidP="00AD087B">
            <w:pPr>
              <w:ind w:firstLine="709"/>
              <w:jc w:val="both"/>
              <w:rPr>
                <w:sz w:val="32"/>
                <w:szCs w:val="32"/>
              </w:rPr>
            </w:pPr>
            <w:r w:rsidRPr="005C2DA4">
              <w:rPr>
                <w:color w:val="000000"/>
                <w:sz w:val="22"/>
                <w:szCs w:val="22"/>
              </w:rPr>
              <w:t xml:space="preserve">23)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w:t>
            </w:r>
            <w:proofErr w:type="gramStart"/>
            <w:r w:rsidRPr="005C2DA4">
              <w:rPr>
                <w:color w:val="000000"/>
                <w:sz w:val="22"/>
                <w:szCs w:val="22"/>
              </w:rPr>
              <w:t>результаты</w:t>
            </w:r>
            <w:proofErr w:type="gramEnd"/>
            <w:r w:rsidRPr="005C2DA4">
              <w:rPr>
                <w:color w:val="000000"/>
                <w:sz w:val="22"/>
                <w:szCs w:val="22"/>
              </w:rPr>
              <w:t xml:space="preserve"> которых были признаны недействительными и (или) отменены, за отчетный период. </w:t>
            </w:r>
            <w:r w:rsidRPr="005C2DA4">
              <w:rPr>
                <w:color w:val="000000"/>
                <w:sz w:val="22"/>
                <w:szCs w:val="22"/>
                <w:u w:val="single"/>
              </w:rPr>
              <w:t>Значение: 0 шт.</w:t>
            </w:r>
          </w:p>
        </w:tc>
      </w:tr>
    </w:tbl>
    <w:p w:rsidR="00E96538" w:rsidRDefault="00E96538" w:rsidP="00886888">
      <w:pPr>
        <w:rPr>
          <w:sz w:val="32"/>
          <w:szCs w:val="32"/>
        </w:rPr>
      </w:pPr>
    </w:p>
    <w:tbl>
      <w:tblPr>
        <w:tblStyle w:val="a9"/>
        <w:tblW w:w="10314" w:type="dxa"/>
        <w:tblLook w:val="04A0" w:firstRow="1" w:lastRow="0" w:firstColumn="1" w:lastColumn="0" w:noHBand="0" w:noVBand="1"/>
      </w:tblPr>
      <w:tblGrid>
        <w:gridCol w:w="10314"/>
      </w:tblGrid>
      <w:tr w:rsidR="00BD2A4C" w:rsidTr="00BD2A4C">
        <w:tc>
          <w:tcPr>
            <w:tcW w:w="10314" w:type="dxa"/>
          </w:tcPr>
          <w:p w:rsidR="00BD2A4C" w:rsidRPr="00BD2A4C" w:rsidRDefault="00BD2A4C" w:rsidP="00BD2A4C">
            <w:pPr>
              <w:autoSpaceDE w:val="0"/>
              <w:autoSpaceDN w:val="0"/>
              <w:adjustRightInd w:val="0"/>
              <w:jc w:val="center"/>
              <w:rPr>
                <w:b/>
                <w:sz w:val="28"/>
                <w:szCs w:val="28"/>
              </w:rPr>
            </w:pPr>
            <w:r w:rsidRPr="00BD2A4C">
              <w:rPr>
                <w:b/>
                <w:sz w:val="28"/>
                <w:szCs w:val="28"/>
              </w:rPr>
              <w:lastRenderedPageBreak/>
              <w:t xml:space="preserve">Раздел 7. </w:t>
            </w:r>
            <w:r w:rsidRPr="00BD2A4C">
              <w:rPr>
                <w:b/>
                <w:color w:val="000000"/>
                <w:sz w:val="28"/>
                <w:szCs w:val="28"/>
              </w:rPr>
              <w:t>Сведения о достижении ключевых показателей</w:t>
            </w:r>
          </w:p>
        </w:tc>
      </w:tr>
    </w:tbl>
    <w:p w:rsidR="00E96538" w:rsidRDefault="00E96538" w:rsidP="00FB26A5">
      <w:pPr>
        <w:autoSpaceDE w:val="0"/>
        <w:autoSpaceDN w:val="0"/>
        <w:adjustRightInd w:val="0"/>
        <w:ind w:firstLine="709"/>
        <w:jc w:val="both"/>
      </w:pPr>
    </w:p>
    <w:tbl>
      <w:tblPr>
        <w:tblStyle w:val="a9"/>
        <w:tblW w:w="10314" w:type="dxa"/>
        <w:tblLook w:val="04A0" w:firstRow="1" w:lastRow="0" w:firstColumn="1" w:lastColumn="0" w:noHBand="0" w:noVBand="1"/>
      </w:tblPr>
      <w:tblGrid>
        <w:gridCol w:w="10314"/>
      </w:tblGrid>
      <w:tr w:rsidR="00AF63F7" w:rsidTr="00571784">
        <w:tc>
          <w:tcPr>
            <w:tcW w:w="10314" w:type="dxa"/>
          </w:tcPr>
          <w:p w:rsidR="00AD087B" w:rsidRDefault="00AF63F7" w:rsidP="00AD087B">
            <w:pPr>
              <w:ind w:firstLine="709"/>
              <w:jc w:val="both"/>
              <w:rPr>
                <w:bCs/>
                <w:color w:val="000000"/>
                <w:sz w:val="22"/>
                <w:szCs w:val="22"/>
              </w:rPr>
            </w:pPr>
            <w:r w:rsidRPr="00AF63F7">
              <w:rPr>
                <w:bCs/>
                <w:color w:val="000000"/>
                <w:sz w:val="22"/>
                <w:szCs w:val="22"/>
              </w:rPr>
              <w:t>Наименование ключевого показателя:</w:t>
            </w:r>
          </w:p>
          <w:p w:rsidR="00AF63F7" w:rsidRPr="00AD087B" w:rsidRDefault="00AD087B" w:rsidP="00AD087B">
            <w:pPr>
              <w:ind w:firstLine="709"/>
              <w:jc w:val="both"/>
              <w:rPr>
                <w:b/>
                <w:bCs/>
                <w:color w:val="000000"/>
                <w:sz w:val="22"/>
                <w:szCs w:val="22"/>
              </w:rPr>
            </w:pPr>
            <w:r w:rsidRPr="00AD087B">
              <w:rPr>
                <w:b/>
                <w:bCs/>
                <w:color w:val="000000"/>
                <w:sz w:val="22"/>
                <w:szCs w:val="22"/>
              </w:rPr>
              <w:t>«Д</w:t>
            </w:r>
            <w:r w:rsidR="00AF63F7" w:rsidRPr="00AD087B">
              <w:rPr>
                <w:b/>
                <w:bCs/>
                <w:color w:val="000000"/>
                <w:sz w:val="22"/>
                <w:szCs w:val="22"/>
              </w:rPr>
              <w:t>оля граждан, жизни и здоровью которых был причинен вред в результате нарушения поставщиками социальных услуг требований законодательства в сфере социального обслуживания граждан, от общего количест</w:t>
            </w:r>
            <w:r w:rsidRPr="00AD087B">
              <w:rPr>
                <w:b/>
                <w:bCs/>
                <w:color w:val="000000"/>
                <w:sz w:val="22"/>
                <w:szCs w:val="22"/>
              </w:rPr>
              <w:t>ва получателей социальных услуг»</w:t>
            </w:r>
          </w:p>
          <w:p w:rsidR="00AF63F7" w:rsidRPr="00AF63F7" w:rsidRDefault="00AF63F7" w:rsidP="00AD087B">
            <w:pPr>
              <w:ind w:firstLine="709"/>
              <w:jc w:val="both"/>
              <w:rPr>
                <w:bCs/>
                <w:color w:val="000000"/>
                <w:sz w:val="22"/>
                <w:szCs w:val="22"/>
              </w:rPr>
            </w:pPr>
            <w:r w:rsidRPr="00AF63F7">
              <w:rPr>
                <w:bCs/>
                <w:color w:val="000000"/>
                <w:sz w:val="22"/>
                <w:szCs w:val="22"/>
              </w:rPr>
              <w:t>Целевое значение ключевого показателя: 0%</w:t>
            </w:r>
          </w:p>
          <w:p w:rsidR="00AF63F7" w:rsidRDefault="00AF63F7" w:rsidP="00AD087B">
            <w:pPr>
              <w:ind w:firstLine="709"/>
              <w:jc w:val="both"/>
              <w:rPr>
                <w:sz w:val="32"/>
                <w:szCs w:val="32"/>
              </w:rPr>
            </w:pPr>
            <w:r w:rsidRPr="00AF63F7">
              <w:rPr>
                <w:bCs/>
                <w:color w:val="000000"/>
                <w:sz w:val="22"/>
                <w:szCs w:val="22"/>
              </w:rPr>
              <w:t>Значение ключевого показателя, достигнутое по итогам отчетного года: 0%</w:t>
            </w:r>
          </w:p>
        </w:tc>
      </w:tr>
    </w:tbl>
    <w:p w:rsidR="00886888" w:rsidRPr="00BD2A4C" w:rsidRDefault="00886888" w:rsidP="00AF63F7">
      <w:pPr>
        <w:pBdr>
          <w:top w:val="single" w:sz="4" w:space="1" w:color="auto"/>
          <w:left w:val="single" w:sz="4" w:space="4" w:color="auto"/>
          <w:bottom w:val="single" w:sz="4" w:space="1" w:color="auto"/>
          <w:right w:val="single" w:sz="4" w:space="28" w:color="auto"/>
        </w:pBdr>
        <w:jc w:val="center"/>
        <w:rPr>
          <w:b/>
          <w:sz w:val="28"/>
          <w:szCs w:val="28"/>
        </w:rPr>
      </w:pPr>
      <w:r w:rsidRPr="00BD2A4C">
        <w:rPr>
          <w:b/>
          <w:sz w:val="28"/>
          <w:szCs w:val="28"/>
        </w:rPr>
        <w:t xml:space="preserve">Раздел </w:t>
      </w:r>
      <w:r w:rsidR="00BD2A4C" w:rsidRPr="00BD2A4C">
        <w:rPr>
          <w:b/>
          <w:sz w:val="28"/>
          <w:szCs w:val="28"/>
        </w:rPr>
        <w:t>8</w:t>
      </w:r>
      <w:r w:rsidRPr="00BD2A4C">
        <w:rPr>
          <w:b/>
          <w:sz w:val="28"/>
          <w:szCs w:val="28"/>
        </w:rPr>
        <w:t>.</w:t>
      </w:r>
    </w:p>
    <w:p w:rsidR="00886888" w:rsidRPr="00BD2A4C" w:rsidRDefault="00886888" w:rsidP="00AF63F7">
      <w:pPr>
        <w:pBdr>
          <w:top w:val="single" w:sz="4" w:space="1" w:color="auto"/>
          <w:left w:val="single" w:sz="4" w:space="4" w:color="auto"/>
          <w:bottom w:val="single" w:sz="4" w:space="1" w:color="auto"/>
          <w:right w:val="single" w:sz="4" w:space="28" w:color="auto"/>
        </w:pBdr>
        <w:jc w:val="center"/>
        <w:rPr>
          <w:b/>
          <w:sz w:val="28"/>
          <w:szCs w:val="28"/>
        </w:rPr>
      </w:pPr>
      <w:r w:rsidRPr="00BD2A4C">
        <w:rPr>
          <w:b/>
          <w:sz w:val="28"/>
          <w:szCs w:val="28"/>
        </w:rPr>
        <w:t xml:space="preserve">Выводы и предложения по результатам </w:t>
      </w:r>
      <w:r w:rsidR="00BD2A4C" w:rsidRPr="00BD2A4C">
        <w:rPr>
          <w:b/>
          <w:sz w:val="28"/>
          <w:szCs w:val="28"/>
        </w:rPr>
        <w:t>организации и осуществления вида контроля</w:t>
      </w:r>
    </w:p>
    <w:p w:rsidR="006A167B" w:rsidRPr="006A167B" w:rsidRDefault="006A167B" w:rsidP="006A167B">
      <w:pPr>
        <w:rPr>
          <w:sz w:val="28"/>
          <w:szCs w:val="28"/>
        </w:rPr>
      </w:pPr>
    </w:p>
    <w:p w:rsidR="0093747A" w:rsidRPr="0093747A" w:rsidRDefault="0093747A" w:rsidP="0093747A">
      <w:pPr>
        <w:autoSpaceDE w:val="0"/>
        <w:autoSpaceDN w:val="0"/>
        <w:adjustRightInd w:val="0"/>
        <w:ind w:firstLine="709"/>
        <w:jc w:val="both"/>
        <w:outlineLvl w:val="1"/>
        <w:rPr>
          <w:rFonts w:eastAsia="Calibri"/>
          <w:sz w:val="22"/>
          <w:szCs w:val="22"/>
        </w:rPr>
      </w:pPr>
      <w:proofErr w:type="gramStart"/>
      <w:r w:rsidRPr="0093747A">
        <w:rPr>
          <w:rFonts w:eastAsia="Calibri"/>
          <w:sz w:val="22"/>
          <w:szCs w:val="22"/>
        </w:rPr>
        <w:t>В рамках реализуемых контрольно-надзорных функций в 2022 году комитетом проводились  контрольно-надзорные мероприятия в форме наблюдения за соблюдением обязательных требований (мониторинги безопасности), так как данный вид контрольных (надзорных) мероприятий позволяет собрать и проанализировать данные об объекте контроля без взаимодействия с контролируемым лицом, а также дать оценку возникновения угрозы причинения вреда (ущерба) охраняемым законом ценностям, получить сведения о нарушениях обязательных требований, о</w:t>
      </w:r>
      <w:proofErr w:type="gramEnd"/>
      <w:r w:rsidRPr="0093747A">
        <w:rPr>
          <w:rFonts w:eastAsia="Calibri"/>
          <w:sz w:val="22"/>
          <w:szCs w:val="22"/>
        </w:rPr>
        <w:t xml:space="preserve"> готовящихся </w:t>
      </w:r>
      <w:proofErr w:type="gramStart"/>
      <w:r w:rsidRPr="0093747A">
        <w:rPr>
          <w:rFonts w:eastAsia="Calibri"/>
          <w:sz w:val="22"/>
          <w:szCs w:val="22"/>
        </w:rPr>
        <w:t>нарушениях</w:t>
      </w:r>
      <w:proofErr w:type="gramEnd"/>
      <w:r w:rsidRPr="0093747A">
        <w:rPr>
          <w:rFonts w:eastAsia="Calibri"/>
          <w:sz w:val="22"/>
          <w:szCs w:val="22"/>
        </w:rPr>
        <w:t xml:space="preserve"> обязательных требований или признаках нарушений обязательных требований.</w:t>
      </w:r>
    </w:p>
    <w:p w:rsidR="00AD087B" w:rsidRPr="00AD087B" w:rsidRDefault="00AD087B" w:rsidP="00AD087B">
      <w:pPr>
        <w:ind w:firstLine="708"/>
        <w:jc w:val="both"/>
        <w:rPr>
          <w:b/>
          <w:sz w:val="22"/>
          <w:szCs w:val="22"/>
        </w:rPr>
      </w:pPr>
      <w:r w:rsidRPr="00AD087B">
        <w:rPr>
          <w:b/>
          <w:sz w:val="22"/>
          <w:szCs w:val="22"/>
        </w:rPr>
        <w:t>По результатам обобщения правоприменительной практики осуществления регионального государственного контроля (надзора) в 2022 году:</w:t>
      </w:r>
    </w:p>
    <w:p w:rsidR="00AD087B" w:rsidRPr="00AD087B" w:rsidRDefault="00AD087B" w:rsidP="00AD087B">
      <w:pPr>
        <w:autoSpaceDE w:val="0"/>
        <w:autoSpaceDN w:val="0"/>
        <w:adjustRightInd w:val="0"/>
        <w:ind w:firstLine="708"/>
        <w:jc w:val="both"/>
        <w:rPr>
          <w:rFonts w:eastAsia="Calibri"/>
          <w:bCs/>
          <w:sz w:val="22"/>
          <w:szCs w:val="22"/>
        </w:rPr>
      </w:pPr>
      <w:r w:rsidRPr="00AD087B">
        <w:rPr>
          <w:rFonts w:eastAsia="Calibri"/>
          <w:bCs/>
          <w:sz w:val="22"/>
          <w:szCs w:val="22"/>
        </w:rPr>
        <w:t>обеспечено единообразие подходов к применению комитетом и его должностными лицами обязательных требований, требований законодательства Российской Федерации и Ленинградской области о региональном государственном контроле (надзоре);</w:t>
      </w:r>
    </w:p>
    <w:p w:rsidR="00AD087B" w:rsidRPr="00AD087B" w:rsidRDefault="00AD087B" w:rsidP="00AD087B">
      <w:pPr>
        <w:autoSpaceDE w:val="0"/>
        <w:autoSpaceDN w:val="0"/>
        <w:adjustRightInd w:val="0"/>
        <w:ind w:firstLine="708"/>
        <w:jc w:val="both"/>
        <w:rPr>
          <w:rFonts w:eastAsia="Calibri"/>
          <w:bCs/>
          <w:sz w:val="22"/>
          <w:szCs w:val="22"/>
        </w:rPr>
      </w:pPr>
      <w:r w:rsidRPr="00AD087B">
        <w:rPr>
          <w:rFonts w:eastAsia="Calibri"/>
          <w:bCs/>
          <w:sz w:val="22"/>
          <w:szCs w:val="22"/>
        </w:rPr>
        <w:t>выявлены типичные нарушения обязательных требований, ведется работа по анализу причин, факторов и условий, способствующих возникновению указанных нарушений;</w:t>
      </w:r>
    </w:p>
    <w:p w:rsidR="00AD087B" w:rsidRPr="00AD087B" w:rsidRDefault="00AD087B" w:rsidP="00AD087B">
      <w:pPr>
        <w:autoSpaceDE w:val="0"/>
        <w:autoSpaceDN w:val="0"/>
        <w:adjustRightInd w:val="0"/>
        <w:ind w:firstLine="708"/>
        <w:jc w:val="both"/>
        <w:rPr>
          <w:rFonts w:eastAsia="Calibri"/>
          <w:bCs/>
          <w:sz w:val="22"/>
          <w:szCs w:val="22"/>
        </w:rPr>
      </w:pPr>
      <w:r w:rsidRPr="00AD087B">
        <w:rPr>
          <w:rFonts w:eastAsia="Calibri"/>
          <w:bCs/>
          <w:sz w:val="22"/>
          <w:szCs w:val="22"/>
        </w:rPr>
        <w:t>проведена системная работа по совершенствованию законодательства  при реализации полномочий и нормативному правовому регулированию  по осуществлению регионального государственного контроля (надзора);</w:t>
      </w:r>
    </w:p>
    <w:p w:rsidR="00AD087B" w:rsidRPr="00AD087B" w:rsidRDefault="00AD087B" w:rsidP="00AD087B">
      <w:pPr>
        <w:autoSpaceDE w:val="0"/>
        <w:autoSpaceDN w:val="0"/>
        <w:adjustRightInd w:val="0"/>
        <w:ind w:firstLine="708"/>
        <w:jc w:val="both"/>
        <w:rPr>
          <w:rFonts w:eastAsia="Calibri"/>
          <w:sz w:val="22"/>
          <w:szCs w:val="22"/>
        </w:rPr>
      </w:pPr>
      <w:r w:rsidRPr="00AD087B">
        <w:rPr>
          <w:sz w:val="22"/>
          <w:szCs w:val="22"/>
        </w:rPr>
        <w:t>проводимая профилактическая работа направлена на предупреждение нарушений обязательных требований,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создание условий для доведения обязательных требований до контролируемых лиц, повышение информированности о способах их соблюдения;</w:t>
      </w:r>
    </w:p>
    <w:p w:rsidR="00AD087B" w:rsidRPr="00AD087B" w:rsidRDefault="00AD087B" w:rsidP="00AD087B">
      <w:pPr>
        <w:autoSpaceDE w:val="0"/>
        <w:autoSpaceDN w:val="0"/>
        <w:adjustRightInd w:val="0"/>
        <w:ind w:firstLine="708"/>
        <w:jc w:val="both"/>
        <w:rPr>
          <w:rFonts w:eastAsia="Calibri"/>
          <w:bCs/>
          <w:sz w:val="22"/>
          <w:szCs w:val="22"/>
        </w:rPr>
      </w:pPr>
      <w:r w:rsidRPr="00AD087B">
        <w:rPr>
          <w:rFonts w:eastAsia="Calibri"/>
          <w:bCs/>
          <w:sz w:val="22"/>
          <w:szCs w:val="22"/>
        </w:rPr>
        <w:t>случаев причинения вреда (ущерба) охраняемым законом ценностям               не выявлено.</w:t>
      </w:r>
    </w:p>
    <w:p w:rsidR="00AD087B" w:rsidRPr="00AD087B" w:rsidRDefault="00AD087B" w:rsidP="00AD087B">
      <w:pPr>
        <w:ind w:firstLine="708"/>
        <w:jc w:val="both"/>
        <w:rPr>
          <w:b/>
          <w:sz w:val="22"/>
          <w:szCs w:val="22"/>
        </w:rPr>
      </w:pPr>
      <w:r w:rsidRPr="00AD087B">
        <w:rPr>
          <w:b/>
          <w:sz w:val="22"/>
          <w:szCs w:val="22"/>
        </w:rPr>
        <w:t>В целях осуществления регионального государственного контроля (надзора)</w:t>
      </w:r>
      <w:r w:rsidRPr="00AD087B">
        <w:rPr>
          <w:b/>
          <w:sz w:val="22"/>
          <w:szCs w:val="22"/>
        </w:rPr>
        <w:br/>
        <w:t>в сфере социального обслуживания в 2023 году планируется:</w:t>
      </w:r>
    </w:p>
    <w:p w:rsidR="00AD087B" w:rsidRPr="00AD087B" w:rsidRDefault="00AD087B" w:rsidP="00AD087B">
      <w:pPr>
        <w:ind w:firstLine="708"/>
        <w:jc w:val="both"/>
        <w:rPr>
          <w:sz w:val="22"/>
          <w:szCs w:val="22"/>
        </w:rPr>
      </w:pPr>
      <w:r w:rsidRPr="00AD087B">
        <w:rPr>
          <w:sz w:val="22"/>
          <w:szCs w:val="22"/>
        </w:rPr>
        <w:t xml:space="preserve">-проведение 2 плановых контрольных (надзорных) мероприятий </w:t>
      </w:r>
      <w:r w:rsidRPr="00AD087B">
        <w:rPr>
          <w:sz w:val="22"/>
          <w:szCs w:val="22"/>
        </w:rPr>
        <w:br/>
        <w:t>в отношении объектов контроля;</w:t>
      </w:r>
    </w:p>
    <w:p w:rsidR="00AD087B" w:rsidRPr="00AD087B" w:rsidRDefault="00AD087B" w:rsidP="00AD087B">
      <w:pPr>
        <w:ind w:firstLine="708"/>
        <w:jc w:val="both"/>
        <w:rPr>
          <w:sz w:val="22"/>
          <w:szCs w:val="22"/>
        </w:rPr>
      </w:pPr>
      <w:r w:rsidRPr="00AD087B">
        <w:rPr>
          <w:sz w:val="22"/>
          <w:szCs w:val="22"/>
        </w:rPr>
        <w:t>-проведение  73 контрольных (надзорных) мероприятий без взаимодействия с контролируемыми лицами;</w:t>
      </w:r>
    </w:p>
    <w:p w:rsidR="00AD087B" w:rsidRPr="00AD087B" w:rsidRDefault="00AD087B" w:rsidP="00AD087B">
      <w:pPr>
        <w:ind w:firstLine="708"/>
        <w:jc w:val="both"/>
        <w:rPr>
          <w:sz w:val="22"/>
          <w:szCs w:val="22"/>
        </w:rPr>
      </w:pPr>
      <w:r w:rsidRPr="00AD087B">
        <w:rPr>
          <w:sz w:val="22"/>
          <w:szCs w:val="22"/>
        </w:rPr>
        <w:t>-проведение 150 профилактических визитов, с целью продолжения работы, направленной на профилактику нарушений юридическими лицами и индивидуальными предпринимателями обязательных требований законодательства в сфере социального обслуживания.</w:t>
      </w:r>
    </w:p>
    <w:p w:rsidR="0093747A" w:rsidRPr="00AD087B" w:rsidRDefault="0093747A" w:rsidP="00AD087B">
      <w:pPr>
        <w:ind w:firstLine="709"/>
        <w:jc w:val="both"/>
        <w:rPr>
          <w:sz w:val="22"/>
          <w:szCs w:val="22"/>
        </w:rPr>
      </w:pPr>
    </w:p>
    <w:sectPr w:rsidR="0093747A" w:rsidRPr="00AD087B" w:rsidSect="00AD087B">
      <w:headerReference w:type="default" r:id="rId10"/>
      <w:footerReference w:type="default" r:id="rId11"/>
      <w:pgSz w:w="11906" w:h="16838"/>
      <w:pgMar w:top="1134" w:right="566"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EF9" w:rsidRDefault="00A22EF9" w:rsidP="00404177">
      <w:r>
        <w:separator/>
      </w:r>
    </w:p>
  </w:endnote>
  <w:endnote w:type="continuationSeparator" w:id="0">
    <w:p w:rsidR="00A22EF9" w:rsidRDefault="00A22EF9"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77" w:rsidRDefault="00404177">
    <w:pPr>
      <w:pStyle w:val="a5"/>
      <w:jc w:val="center"/>
    </w:pPr>
    <w:r>
      <w:fldChar w:fldCharType="begin"/>
    </w:r>
    <w:r>
      <w:instrText xml:space="preserve"> PAGE   \* MERGEFORMAT </w:instrText>
    </w:r>
    <w:r>
      <w:fldChar w:fldCharType="separate"/>
    </w:r>
    <w:r w:rsidR="00565C97">
      <w:rPr>
        <w:noProof/>
      </w:rPr>
      <w:t>1</w:t>
    </w:r>
    <w:r>
      <w:fldChar w:fldCharType="end"/>
    </w:r>
  </w:p>
  <w:p w:rsidR="00404177" w:rsidRDefault="0040417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EF9" w:rsidRDefault="00A22EF9" w:rsidP="00404177">
      <w:r>
        <w:separator/>
      </w:r>
    </w:p>
  </w:footnote>
  <w:footnote w:type="continuationSeparator" w:id="0">
    <w:p w:rsidR="00A22EF9" w:rsidRDefault="00A22EF9"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77" w:rsidRPr="00404177" w:rsidRDefault="00404177" w:rsidP="00404177">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DE8E8B76"/>
    <w:lvl w:ilvl="0">
      <w:start w:val="1"/>
      <w:numFmt w:val="decimal"/>
      <w:lvlText w:val="%1."/>
      <w:lvlJc w:val="left"/>
      <w:pPr>
        <w:ind w:left="786" w:hanging="360"/>
      </w:pPr>
      <w:rPr>
        <w:rFonts w:ascii="Times New Roman" w:hAnsi="Times New Roman" w:cs="Times New Roman" w:hint="default"/>
        <w:i w:val="0"/>
        <w:color w:val="auto"/>
        <w:sz w:val="28"/>
        <w:szCs w:val="28"/>
      </w:rPr>
    </w:lvl>
    <w:lvl w:ilvl="1">
      <w:start w:val="1"/>
      <w:numFmt w:val="decimal"/>
      <w:isLgl/>
      <w:lvlText w:val="%1.%2"/>
      <w:lvlJc w:val="left"/>
      <w:pPr>
        <w:ind w:left="1234" w:hanging="52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88"/>
    <w:rsid w:val="00001278"/>
    <w:rsid w:val="00010F2E"/>
    <w:rsid w:val="00040C22"/>
    <w:rsid w:val="00055FC4"/>
    <w:rsid w:val="00077BFC"/>
    <w:rsid w:val="000A1625"/>
    <w:rsid w:val="000F222C"/>
    <w:rsid w:val="001530D5"/>
    <w:rsid w:val="001D491E"/>
    <w:rsid w:val="00251780"/>
    <w:rsid w:val="002962C3"/>
    <w:rsid w:val="002A7DA6"/>
    <w:rsid w:val="002E11F3"/>
    <w:rsid w:val="00306107"/>
    <w:rsid w:val="003109EE"/>
    <w:rsid w:val="00382935"/>
    <w:rsid w:val="003B2C62"/>
    <w:rsid w:val="00404177"/>
    <w:rsid w:val="0042029C"/>
    <w:rsid w:val="004377FC"/>
    <w:rsid w:val="00473AE5"/>
    <w:rsid w:val="00546712"/>
    <w:rsid w:val="005542D8"/>
    <w:rsid w:val="00565C97"/>
    <w:rsid w:val="00594DFC"/>
    <w:rsid w:val="005A1F26"/>
    <w:rsid w:val="005B5D4B"/>
    <w:rsid w:val="005C2DA4"/>
    <w:rsid w:val="005D4D70"/>
    <w:rsid w:val="00655F1E"/>
    <w:rsid w:val="006961EB"/>
    <w:rsid w:val="006A167B"/>
    <w:rsid w:val="006D0771"/>
    <w:rsid w:val="006E426C"/>
    <w:rsid w:val="006E6F99"/>
    <w:rsid w:val="006F2C64"/>
    <w:rsid w:val="006F3D7B"/>
    <w:rsid w:val="0070716E"/>
    <w:rsid w:val="00755FAF"/>
    <w:rsid w:val="007E4430"/>
    <w:rsid w:val="00822D36"/>
    <w:rsid w:val="0083213D"/>
    <w:rsid w:val="00843529"/>
    <w:rsid w:val="00886888"/>
    <w:rsid w:val="008A0EF2"/>
    <w:rsid w:val="008E7D6B"/>
    <w:rsid w:val="008F6C9E"/>
    <w:rsid w:val="0093747A"/>
    <w:rsid w:val="00987ED7"/>
    <w:rsid w:val="009C71CB"/>
    <w:rsid w:val="009F1626"/>
    <w:rsid w:val="00A22EF9"/>
    <w:rsid w:val="00A6696F"/>
    <w:rsid w:val="00AD087B"/>
    <w:rsid w:val="00AF105E"/>
    <w:rsid w:val="00AF63F7"/>
    <w:rsid w:val="00B51F3E"/>
    <w:rsid w:val="00B628C6"/>
    <w:rsid w:val="00B63F71"/>
    <w:rsid w:val="00BD2A4C"/>
    <w:rsid w:val="00C21D84"/>
    <w:rsid w:val="00C31F2B"/>
    <w:rsid w:val="00C37CB5"/>
    <w:rsid w:val="00C5205A"/>
    <w:rsid w:val="00C90CBE"/>
    <w:rsid w:val="00CD6E5D"/>
    <w:rsid w:val="00CF04B1"/>
    <w:rsid w:val="00D524F4"/>
    <w:rsid w:val="00D77754"/>
    <w:rsid w:val="00DA0BF9"/>
    <w:rsid w:val="00DC5945"/>
    <w:rsid w:val="00DD671F"/>
    <w:rsid w:val="00E14580"/>
    <w:rsid w:val="00E76907"/>
    <w:rsid w:val="00E823FF"/>
    <w:rsid w:val="00E82A69"/>
    <w:rsid w:val="00E96538"/>
    <w:rsid w:val="00EB0C5B"/>
    <w:rsid w:val="00ED7DFF"/>
    <w:rsid w:val="00F033F4"/>
    <w:rsid w:val="00F06093"/>
    <w:rsid w:val="00F15A26"/>
    <w:rsid w:val="00F27493"/>
    <w:rsid w:val="00F31C3C"/>
    <w:rsid w:val="00F53AA5"/>
    <w:rsid w:val="00F62E56"/>
    <w:rsid w:val="00F703DC"/>
    <w:rsid w:val="00FB26A5"/>
    <w:rsid w:val="00FD384D"/>
    <w:rsid w:val="00FE4CAC"/>
    <w:rsid w:val="00FF5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customStyle="1" w:styleId="TableParagraph">
    <w:name w:val="Table Paragraph"/>
    <w:basedOn w:val="a"/>
    <w:uiPriority w:val="1"/>
    <w:qFormat/>
    <w:rsid w:val="000A1625"/>
    <w:pPr>
      <w:widowControl w:val="0"/>
      <w:autoSpaceDE w:val="0"/>
      <w:autoSpaceDN w:val="0"/>
    </w:pPr>
    <w:rPr>
      <w:sz w:val="22"/>
      <w:szCs w:val="22"/>
      <w:lang w:eastAsia="en-US"/>
    </w:rPr>
  </w:style>
  <w:style w:type="table" w:customStyle="1" w:styleId="TableNormal">
    <w:name w:val="Table Normal"/>
    <w:uiPriority w:val="2"/>
    <w:semiHidden/>
    <w:unhideWhenUsed/>
    <w:qFormat/>
    <w:rsid w:val="000A162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styleId="a9">
    <w:name w:val="Table Grid"/>
    <w:basedOn w:val="a1"/>
    <w:uiPriority w:val="59"/>
    <w:rsid w:val="00C90C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AD08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customStyle="1" w:styleId="TableParagraph">
    <w:name w:val="Table Paragraph"/>
    <w:basedOn w:val="a"/>
    <w:uiPriority w:val="1"/>
    <w:qFormat/>
    <w:rsid w:val="000A1625"/>
    <w:pPr>
      <w:widowControl w:val="0"/>
      <w:autoSpaceDE w:val="0"/>
      <w:autoSpaceDN w:val="0"/>
    </w:pPr>
    <w:rPr>
      <w:sz w:val="22"/>
      <w:szCs w:val="22"/>
      <w:lang w:eastAsia="en-US"/>
    </w:rPr>
  </w:style>
  <w:style w:type="table" w:customStyle="1" w:styleId="TableNormal">
    <w:name w:val="Table Normal"/>
    <w:uiPriority w:val="2"/>
    <w:semiHidden/>
    <w:unhideWhenUsed/>
    <w:qFormat/>
    <w:rsid w:val="000A162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styleId="a9">
    <w:name w:val="Table Grid"/>
    <w:basedOn w:val="a1"/>
    <w:uiPriority w:val="59"/>
    <w:rsid w:val="00C90C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AD08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67388">
      <w:bodyDiv w:val="1"/>
      <w:marLeft w:val="0"/>
      <w:marRight w:val="0"/>
      <w:marTop w:val="0"/>
      <w:marBottom w:val="0"/>
      <w:divBdr>
        <w:top w:val="none" w:sz="0" w:space="0" w:color="auto"/>
        <w:left w:val="none" w:sz="0" w:space="0" w:color="auto"/>
        <w:bottom w:val="none" w:sz="0" w:space="0" w:color="auto"/>
        <w:right w:val="none" w:sz="0" w:space="0" w:color="auto"/>
      </w:divBdr>
    </w:div>
    <w:div w:id="283658097">
      <w:bodyDiv w:val="1"/>
      <w:marLeft w:val="0"/>
      <w:marRight w:val="0"/>
      <w:marTop w:val="0"/>
      <w:marBottom w:val="0"/>
      <w:divBdr>
        <w:top w:val="none" w:sz="0" w:space="0" w:color="auto"/>
        <w:left w:val="none" w:sz="0" w:space="0" w:color="auto"/>
        <w:bottom w:val="none" w:sz="0" w:space="0" w:color="auto"/>
        <w:right w:val="none" w:sz="0" w:space="0" w:color="auto"/>
      </w:divBdr>
    </w:div>
    <w:div w:id="473914639">
      <w:bodyDiv w:val="1"/>
      <w:marLeft w:val="0"/>
      <w:marRight w:val="0"/>
      <w:marTop w:val="0"/>
      <w:marBottom w:val="0"/>
      <w:divBdr>
        <w:top w:val="none" w:sz="0" w:space="0" w:color="auto"/>
        <w:left w:val="none" w:sz="0" w:space="0" w:color="auto"/>
        <w:bottom w:val="none" w:sz="0" w:space="0" w:color="auto"/>
        <w:right w:val="none" w:sz="0" w:space="0" w:color="auto"/>
      </w:divBdr>
    </w:div>
    <w:div w:id="617372235">
      <w:bodyDiv w:val="1"/>
      <w:marLeft w:val="0"/>
      <w:marRight w:val="0"/>
      <w:marTop w:val="0"/>
      <w:marBottom w:val="0"/>
      <w:divBdr>
        <w:top w:val="none" w:sz="0" w:space="0" w:color="auto"/>
        <w:left w:val="none" w:sz="0" w:space="0" w:color="auto"/>
        <w:bottom w:val="none" w:sz="0" w:space="0" w:color="auto"/>
        <w:right w:val="none" w:sz="0" w:space="0" w:color="auto"/>
      </w:divBdr>
    </w:div>
    <w:div w:id="668409196">
      <w:bodyDiv w:val="1"/>
      <w:marLeft w:val="0"/>
      <w:marRight w:val="0"/>
      <w:marTop w:val="0"/>
      <w:marBottom w:val="0"/>
      <w:divBdr>
        <w:top w:val="none" w:sz="0" w:space="0" w:color="auto"/>
        <w:left w:val="none" w:sz="0" w:space="0" w:color="auto"/>
        <w:bottom w:val="none" w:sz="0" w:space="0" w:color="auto"/>
        <w:right w:val="none" w:sz="0" w:space="0" w:color="auto"/>
      </w:divBdr>
    </w:div>
    <w:div w:id="1004237014">
      <w:bodyDiv w:val="1"/>
      <w:marLeft w:val="0"/>
      <w:marRight w:val="0"/>
      <w:marTop w:val="0"/>
      <w:marBottom w:val="0"/>
      <w:divBdr>
        <w:top w:val="none" w:sz="0" w:space="0" w:color="auto"/>
        <w:left w:val="none" w:sz="0" w:space="0" w:color="auto"/>
        <w:bottom w:val="none" w:sz="0" w:space="0" w:color="auto"/>
        <w:right w:val="none" w:sz="0" w:space="0" w:color="auto"/>
      </w:divBdr>
    </w:div>
    <w:div w:id="1320963873">
      <w:bodyDiv w:val="1"/>
      <w:marLeft w:val="0"/>
      <w:marRight w:val="0"/>
      <w:marTop w:val="0"/>
      <w:marBottom w:val="0"/>
      <w:divBdr>
        <w:top w:val="none" w:sz="0" w:space="0" w:color="auto"/>
        <w:left w:val="none" w:sz="0" w:space="0" w:color="auto"/>
        <w:bottom w:val="none" w:sz="0" w:space="0" w:color="auto"/>
        <w:right w:val="none" w:sz="0" w:space="0" w:color="auto"/>
      </w:divBdr>
    </w:div>
    <w:div w:id="1439451996">
      <w:bodyDiv w:val="1"/>
      <w:marLeft w:val="0"/>
      <w:marRight w:val="0"/>
      <w:marTop w:val="0"/>
      <w:marBottom w:val="0"/>
      <w:divBdr>
        <w:top w:val="none" w:sz="0" w:space="0" w:color="auto"/>
        <w:left w:val="none" w:sz="0" w:space="0" w:color="auto"/>
        <w:bottom w:val="none" w:sz="0" w:space="0" w:color="auto"/>
        <w:right w:val="none" w:sz="0" w:space="0" w:color="auto"/>
      </w:divBdr>
    </w:div>
    <w:div w:id="1565094047">
      <w:bodyDiv w:val="1"/>
      <w:marLeft w:val="0"/>
      <w:marRight w:val="0"/>
      <w:marTop w:val="0"/>
      <w:marBottom w:val="0"/>
      <w:divBdr>
        <w:top w:val="none" w:sz="0" w:space="0" w:color="auto"/>
        <w:left w:val="none" w:sz="0" w:space="0" w:color="auto"/>
        <w:bottom w:val="none" w:sz="0" w:space="0" w:color="auto"/>
        <w:right w:val="none" w:sz="0" w:space="0" w:color="auto"/>
      </w:divBdr>
    </w:div>
    <w:div w:id="1583636812">
      <w:bodyDiv w:val="1"/>
      <w:marLeft w:val="0"/>
      <w:marRight w:val="0"/>
      <w:marTop w:val="0"/>
      <w:marBottom w:val="0"/>
      <w:divBdr>
        <w:top w:val="none" w:sz="0" w:space="0" w:color="auto"/>
        <w:left w:val="none" w:sz="0" w:space="0" w:color="auto"/>
        <w:bottom w:val="none" w:sz="0" w:space="0" w:color="auto"/>
        <w:right w:val="none" w:sz="0" w:space="0" w:color="auto"/>
      </w:divBdr>
    </w:div>
    <w:div w:id="1609046392">
      <w:bodyDiv w:val="1"/>
      <w:marLeft w:val="0"/>
      <w:marRight w:val="0"/>
      <w:marTop w:val="0"/>
      <w:marBottom w:val="0"/>
      <w:divBdr>
        <w:top w:val="none" w:sz="0" w:space="0" w:color="auto"/>
        <w:left w:val="none" w:sz="0" w:space="0" w:color="auto"/>
        <w:bottom w:val="none" w:sz="0" w:space="0" w:color="auto"/>
        <w:right w:val="none" w:sz="0" w:space="0" w:color="auto"/>
      </w:divBdr>
    </w:div>
    <w:div w:id="1701008528">
      <w:bodyDiv w:val="1"/>
      <w:marLeft w:val="0"/>
      <w:marRight w:val="0"/>
      <w:marTop w:val="0"/>
      <w:marBottom w:val="0"/>
      <w:divBdr>
        <w:top w:val="none" w:sz="0" w:space="0" w:color="auto"/>
        <w:left w:val="none" w:sz="0" w:space="0" w:color="auto"/>
        <w:bottom w:val="none" w:sz="0" w:space="0" w:color="auto"/>
        <w:right w:val="none" w:sz="0" w:space="0" w:color="auto"/>
      </w:divBdr>
    </w:div>
    <w:div w:id="1722098448">
      <w:bodyDiv w:val="1"/>
      <w:marLeft w:val="0"/>
      <w:marRight w:val="0"/>
      <w:marTop w:val="0"/>
      <w:marBottom w:val="0"/>
      <w:divBdr>
        <w:top w:val="none" w:sz="0" w:space="0" w:color="auto"/>
        <w:left w:val="none" w:sz="0" w:space="0" w:color="auto"/>
        <w:bottom w:val="none" w:sz="0" w:space="0" w:color="auto"/>
        <w:right w:val="none" w:sz="0" w:space="0" w:color="auto"/>
      </w:divBdr>
    </w:div>
    <w:div w:id="1963536497">
      <w:bodyDiv w:val="1"/>
      <w:marLeft w:val="0"/>
      <w:marRight w:val="0"/>
      <w:marTop w:val="0"/>
      <w:marBottom w:val="0"/>
      <w:divBdr>
        <w:top w:val="none" w:sz="0" w:space="0" w:color="auto"/>
        <w:left w:val="none" w:sz="0" w:space="0" w:color="auto"/>
        <w:bottom w:val="none" w:sz="0" w:space="0" w:color="auto"/>
        <w:right w:val="none" w:sz="0" w:space="0" w:color="auto"/>
      </w:divBdr>
    </w:div>
    <w:div w:id="2023045714">
      <w:bodyDiv w:val="1"/>
      <w:marLeft w:val="0"/>
      <w:marRight w:val="0"/>
      <w:marTop w:val="0"/>
      <w:marBottom w:val="0"/>
      <w:divBdr>
        <w:top w:val="none" w:sz="0" w:space="0" w:color="auto"/>
        <w:left w:val="none" w:sz="0" w:space="0" w:color="auto"/>
        <w:bottom w:val="none" w:sz="0" w:space="0" w:color="auto"/>
        <w:right w:val="none" w:sz="0" w:space="0" w:color="auto"/>
      </w:divBdr>
    </w:div>
    <w:div w:id="211459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623DFA9C1EE1CC8332D3F0C56D7334FECC029D7E1EA5BE7E165084FC210049C7D0A3AD26D73D92A6196468CD7B2BBB3A5190676D436F61Z9oA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CA623DFA9C1EE1CC8332D3F0C56D7334FECC02967714A5BE7E165084FC210049C7D0A3AD26D63D90AE196468CD7B2BBB3A5190676D436F61Z9o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5005</Words>
  <Characters>28530</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2023-03-06T07:03:00Z</dcterms:created>
  <dcterms:modified xsi:type="dcterms:W3CDTF">2023-03-13T14:02:00Z</dcterms:modified>
</cp:coreProperties>
</file>